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C7B" w:rsidRDefault="00164C7B" w:rsidP="00164C7B">
      <w:pPr>
        <w:pStyle w:val="Title2"/>
      </w:pPr>
    </w:p>
    <w:p w:rsidR="00164C7B" w:rsidRDefault="00164C7B" w:rsidP="00164C7B">
      <w:pPr>
        <w:pStyle w:val="Title2"/>
      </w:pPr>
    </w:p>
    <w:p w:rsidR="00BC581B" w:rsidRPr="001D162E" w:rsidRDefault="00317091" w:rsidP="00BC581B">
      <w:pPr>
        <w:pStyle w:val="Title2"/>
        <w:rPr>
          <w:sz w:val="36"/>
          <w:szCs w:val="36"/>
        </w:rPr>
      </w:pPr>
      <w:r>
        <w:rPr>
          <w:sz w:val="36"/>
          <w:szCs w:val="36"/>
        </w:rPr>
        <w:t>Data Update (DATUP)</w:t>
      </w:r>
    </w:p>
    <w:p w:rsidR="00317091" w:rsidRPr="00B8087C" w:rsidRDefault="00317091" w:rsidP="00BC581B">
      <w:pPr>
        <w:pStyle w:val="Title2"/>
      </w:pPr>
    </w:p>
    <w:p w:rsidR="00BC581B" w:rsidRDefault="006B4FD9" w:rsidP="00317091">
      <w:pPr>
        <w:pStyle w:val="Title"/>
      </w:pPr>
      <w:r>
        <w:t>Requirements Specification Document</w:t>
      </w:r>
    </w:p>
    <w:p w:rsidR="00BB31C1" w:rsidRPr="003A510B" w:rsidRDefault="00C06136" w:rsidP="00BB31C1">
      <w:pPr>
        <w:pStyle w:val="Title"/>
        <w:rPr>
          <w:szCs w:val="36"/>
        </w:rPr>
      </w:pPr>
      <w:r>
        <w:rPr>
          <w:szCs w:val="36"/>
        </w:rPr>
        <w:t>v3.</w:t>
      </w:r>
      <w:r w:rsidR="00BB31C1">
        <w:rPr>
          <w:szCs w:val="36"/>
        </w:rPr>
        <w:t>0</w:t>
      </w:r>
    </w:p>
    <w:p w:rsidR="00BC581B" w:rsidRDefault="00BC581B" w:rsidP="00BC581B">
      <w:pPr>
        <w:pStyle w:val="Title2"/>
      </w:pPr>
    </w:p>
    <w:p w:rsidR="00BC581B" w:rsidRDefault="00F66DE5" w:rsidP="00BC581B">
      <w:pPr>
        <w:pStyle w:val="CoverTitleInstructions"/>
      </w:pPr>
      <w:r>
        <w:pict w14:anchorId="11EA8892">
          <v:shape id="_x0000_i1025" type="#_x0000_t75" style="width:165.3pt;height:164.65pt">
            <v:imagedata r:id="rId13" o:title="va_logo"/>
          </v:shape>
        </w:pict>
      </w:r>
    </w:p>
    <w:p w:rsidR="00BC581B" w:rsidRDefault="00BC581B" w:rsidP="001D162E">
      <w:pPr>
        <w:pStyle w:val="Title"/>
      </w:pPr>
    </w:p>
    <w:p w:rsidR="00317091" w:rsidRDefault="00317091" w:rsidP="00317091">
      <w:pPr>
        <w:pStyle w:val="Title2"/>
      </w:pPr>
    </w:p>
    <w:p w:rsidR="00BC581B" w:rsidRDefault="00585FCF" w:rsidP="00BC581B">
      <w:pPr>
        <w:pStyle w:val="Title2"/>
      </w:pPr>
      <w:r>
        <w:t>September</w:t>
      </w:r>
      <w:r w:rsidR="00AD1093">
        <w:t xml:space="preserve"> 2015</w:t>
      </w:r>
    </w:p>
    <w:p w:rsidR="00317091" w:rsidRDefault="00317091" w:rsidP="00BC581B">
      <w:pPr>
        <w:pStyle w:val="Title2"/>
      </w:pPr>
    </w:p>
    <w:p w:rsidR="00317091" w:rsidRPr="00317091" w:rsidRDefault="00317091" w:rsidP="00E120C8">
      <w:pPr>
        <w:pStyle w:val="Title2"/>
      </w:pPr>
      <w:r w:rsidRPr="00317091">
        <w:t>Department of Veterans Affairs</w:t>
      </w:r>
    </w:p>
    <w:p w:rsidR="00317091" w:rsidRPr="00317091" w:rsidRDefault="00317091" w:rsidP="00E120C8">
      <w:pPr>
        <w:pStyle w:val="Title2"/>
      </w:pPr>
      <w:r w:rsidRPr="00317091">
        <w:t>Office of Information and Technology (OIT)</w:t>
      </w:r>
    </w:p>
    <w:p w:rsidR="00317091" w:rsidRPr="00317091" w:rsidRDefault="00317091" w:rsidP="00E120C8">
      <w:pPr>
        <w:pStyle w:val="Title2"/>
      </w:pPr>
      <w:r w:rsidRPr="00317091">
        <w:t>Product Development (PD)</w:t>
      </w:r>
    </w:p>
    <w:p w:rsidR="001D162E" w:rsidRDefault="001D162E" w:rsidP="001D162E">
      <w:pPr>
        <w:pStyle w:val="Title2"/>
      </w:pPr>
    </w:p>
    <w:p w:rsidR="00317091" w:rsidRDefault="00317091" w:rsidP="001D162E">
      <w:pPr>
        <w:pStyle w:val="Title2"/>
      </w:pPr>
    </w:p>
    <w:p w:rsidR="001D162E" w:rsidRPr="001D162E" w:rsidRDefault="001D162E" w:rsidP="00080757"/>
    <w:p w:rsidR="001D162E" w:rsidRPr="00865303" w:rsidRDefault="001D162E" w:rsidP="001D162E">
      <w:pPr>
        <w:pStyle w:val="Title2"/>
        <w:rPr>
          <w:sz w:val="44"/>
          <w:szCs w:val="44"/>
        </w:rPr>
        <w:sectPr w:rsidR="001D162E" w:rsidRPr="00865303" w:rsidSect="00080757">
          <w:footerReference w:type="default" r:id="rId14"/>
          <w:pgSz w:w="12240" w:h="15840" w:code="1"/>
          <w:pgMar w:top="1440" w:right="1440" w:bottom="1440" w:left="1440" w:header="720" w:footer="720" w:gutter="0"/>
          <w:pgNumType w:fmt="lowerRoman"/>
          <w:cols w:space="720"/>
          <w:titlePg/>
          <w:docGrid w:linePitch="360"/>
        </w:sectPr>
      </w:pPr>
    </w:p>
    <w:p w:rsidR="00306DEF" w:rsidRDefault="00306DEF" w:rsidP="00306DEF">
      <w:pPr>
        <w:pStyle w:val="Title2"/>
      </w:pPr>
      <w:bookmarkStart w:id="0" w:name="RevisionHistory1"/>
      <w:bookmarkEnd w:id="0"/>
      <w:r>
        <w:lastRenderedPageBreak/>
        <w:t>Revision History</w:t>
      </w:r>
    </w:p>
    <w:p w:rsidR="00306DEF" w:rsidRDefault="00306DEF" w:rsidP="00306DEF">
      <w:pPr>
        <w:pStyle w:val="TableSpacer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0"/>
        <w:gridCol w:w="1080"/>
        <w:gridCol w:w="3330"/>
        <w:gridCol w:w="3690"/>
      </w:tblGrid>
      <w:tr w:rsidR="00306DEF" w:rsidRPr="00C2673E" w:rsidTr="00C2673E">
        <w:tc>
          <w:tcPr>
            <w:tcW w:w="1350" w:type="dxa"/>
            <w:shd w:val="clear" w:color="auto" w:fill="E0E0E0"/>
          </w:tcPr>
          <w:p w:rsidR="00306DEF" w:rsidRPr="00C2673E" w:rsidRDefault="00306DEF" w:rsidP="006B4FD9">
            <w:pPr>
              <w:pStyle w:val="TableHeading"/>
              <w:rPr>
                <w:sz w:val="20"/>
                <w:szCs w:val="20"/>
                <w:u w:val="single"/>
              </w:rPr>
            </w:pPr>
            <w:r w:rsidRPr="00C2673E">
              <w:rPr>
                <w:sz w:val="20"/>
                <w:szCs w:val="20"/>
              </w:rPr>
              <w:t>Date</w:t>
            </w:r>
          </w:p>
        </w:tc>
        <w:tc>
          <w:tcPr>
            <w:tcW w:w="1080" w:type="dxa"/>
            <w:shd w:val="clear" w:color="auto" w:fill="E0E0E0"/>
          </w:tcPr>
          <w:p w:rsidR="00306DEF" w:rsidRPr="00C2673E" w:rsidRDefault="00306DEF" w:rsidP="006B4FD9">
            <w:pPr>
              <w:pStyle w:val="TableHeading"/>
              <w:rPr>
                <w:b w:val="0"/>
                <w:sz w:val="20"/>
                <w:szCs w:val="20"/>
                <w:u w:val="single"/>
              </w:rPr>
            </w:pPr>
            <w:r w:rsidRPr="00C2673E">
              <w:rPr>
                <w:b w:val="0"/>
                <w:sz w:val="20"/>
                <w:szCs w:val="20"/>
              </w:rPr>
              <w:t>Revision</w:t>
            </w:r>
          </w:p>
        </w:tc>
        <w:tc>
          <w:tcPr>
            <w:tcW w:w="3330" w:type="dxa"/>
            <w:shd w:val="clear" w:color="auto" w:fill="E0E0E0"/>
          </w:tcPr>
          <w:p w:rsidR="00306DEF" w:rsidRPr="00C2673E" w:rsidRDefault="00306DEF" w:rsidP="006B4FD9">
            <w:pPr>
              <w:pStyle w:val="TableHeading"/>
              <w:rPr>
                <w:sz w:val="20"/>
                <w:szCs w:val="20"/>
                <w:u w:val="single"/>
              </w:rPr>
            </w:pPr>
            <w:r w:rsidRPr="00C2673E">
              <w:rPr>
                <w:sz w:val="20"/>
                <w:szCs w:val="20"/>
              </w:rPr>
              <w:t>Description</w:t>
            </w:r>
          </w:p>
        </w:tc>
        <w:tc>
          <w:tcPr>
            <w:tcW w:w="3690" w:type="dxa"/>
            <w:shd w:val="clear" w:color="auto" w:fill="E0E0E0"/>
          </w:tcPr>
          <w:p w:rsidR="00306DEF" w:rsidRPr="00C2673E" w:rsidRDefault="00306DEF" w:rsidP="006B4FD9">
            <w:pPr>
              <w:pStyle w:val="TableHeading"/>
              <w:rPr>
                <w:sz w:val="20"/>
                <w:szCs w:val="20"/>
                <w:u w:val="single"/>
              </w:rPr>
            </w:pPr>
            <w:r w:rsidRPr="00C2673E">
              <w:rPr>
                <w:sz w:val="20"/>
                <w:szCs w:val="20"/>
              </w:rPr>
              <w:t>Author</w:t>
            </w:r>
          </w:p>
        </w:tc>
      </w:tr>
      <w:tr w:rsidR="00585FCF" w:rsidRPr="00C2673E" w:rsidTr="005A577A">
        <w:tc>
          <w:tcPr>
            <w:tcW w:w="1350" w:type="dxa"/>
          </w:tcPr>
          <w:p w:rsidR="00585FCF" w:rsidRDefault="00585FCF" w:rsidP="007239E9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09/03/2015</w:t>
            </w:r>
          </w:p>
        </w:tc>
        <w:tc>
          <w:tcPr>
            <w:tcW w:w="1080" w:type="dxa"/>
          </w:tcPr>
          <w:p w:rsidR="00585FCF" w:rsidRDefault="00585FCF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330" w:type="dxa"/>
          </w:tcPr>
          <w:p w:rsidR="00585FCF" w:rsidRDefault="00585FCF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Really removed SPEC1204 from 2.6</w:t>
            </w:r>
            <w:r w:rsidR="00153ADF">
              <w:rPr>
                <w:sz w:val="20"/>
              </w:rPr>
              <w:t>, updated dates, added Alt Text for images</w:t>
            </w:r>
            <w:bookmarkStart w:id="1" w:name="_GoBack"/>
            <w:bookmarkEnd w:id="1"/>
          </w:p>
        </w:tc>
        <w:tc>
          <w:tcPr>
            <w:tcW w:w="3690" w:type="dxa"/>
          </w:tcPr>
          <w:p w:rsidR="00585FCF" w:rsidRDefault="00585FCF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             </w:t>
            </w:r>
          </w:p>
        </w:tc>
      </w:tr>
      <w:tr w:rsidR="0036357A" w:rsidRPr="00C2673E" w:rsidTr="005A577A">
        <w:tc>
          <w:tcPr>
            <w:tcW w:w="1350" w:type="dxa"/>
          </w:tcPr>
          <w:p w:rsidR="0036357A" w:rsidRDefault="0036357A" w:rsidP="007239E9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05/22/2015</w:t>
            </w:r>
          </w:p>
        </w:tc>
        <w:tc>
          <w:tcPr>
            <w:tcW w:w="1080" w:type="dxa"/>
          </w:tcPr>
          <w:p w:rsidR="0036357A" w:rsidRDefault="0036357A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330" w:type="dxa"/>
          </w:tcPr>
          <w:p w:rsidR="0036357A" w:rsidRDefault="0036357A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Updated Signature Block</w:t>
            </w:r>
          </w:p>
        </w:tc>
        <w:tc>
          <w:tcPr>
            <w:tcW w:w="3690" w:type="dxa"/>
          </w:tcPr>
          <w:p w:rsidR="0036357A" w:rsidRDefault="0036357A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             </w:t>
            </w:r>
          </w:p>
        </w:tc>
      </w:tr>
      <w:tr w:rsidR="00C246E3" w:rsidRPr="00C2673E" w:rsidTr="005A577A">
        <w:tc>
          <w:tcPr>
            <w:tcW w:w="1350" w:type="dxa"/>
          </w:tcPr>
          <w:p w:rsidR="00C246E3" w:rsidRDefault="00585FCF" w:rsidP="007239E9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0</w:t>
            </w:r>
            <w:r w:rsidR="00C246E3">
              <w:rPr>
                <w:sz w:val="20"/>
              </w:rPr>
              <w:t>5/19/2015</w:t>
            </w:r>
          </w:p>
        </w:tc>
        <w:tc>
          <w:tcPr>
            <w:tcW w:w="1080" w:type="dxa"/>
          </w:tcPr>
          <w:p w:rsidR="00C246E3" w:rsidRDefault="00C246E3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330" w:type="dxa"/>
          </w:tcPr>
          <w:p w:rsidR="00C246E3" w:rsidRDefault="00C246E3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Tech Edited</w:t>
            </w:r>
          </w:p>
        </w:tc>
        <w:tc>
          <w:tcPr>
            <w:tcW w:w="3690" w:type="dxa"/>
          </w:tcPr>
          <w:p w:rsidR="00C246E3" w:rsidRDefault="00C246E3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          </w:t>
            </w:r>
          </w:p>
        </w:tc>
      </w:tr>
      <w:tr w:rsidR="00AA77CC" w:rsidRPr="00C2673E" w:rsidTr="005A577A">
        <w:tc>
          <w:tcPr>
            <w:tcW w:w="1350" w:type="dxa"/>
          </w:tcPr>
          <w:p w:rsidR="00AA77CC" w:rsidRDefault="00AA77CC" w:rsidP="007239E9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04/20/2015</w:t>
            </w:r>
          </w:p>
        </w:tc>
        <w:tc>
          <w:tcPr>
            <w:tcW w:w="1080" w:type="dxa"/>
          </w:tcPr>
          <w:p w:rsidR="00AA77CC" w:rsidRDefault="00AA77CC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330" w:type="dxa"/>
          </w:tcPr>
          <w:p w:rsidR="00AA77CC" w:rsidRDefault="00AA77CC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Checked for template compliance.</w:t>
            </w:r>
          </w:p>
        </w:tc>
        <w:tc>
          <w:tcPr>
            <w:tcW w:w="3690" w:type="dxa"/>
          </w:tcPr>
          <w:p w:rsidR="00AA77CC" w:rsidRDefault="00AA77CC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          </w:t>
            </w:r>
          </w:p>
        </w:tc>
      </w:tr>
      <w:tr w:rsidR="00AD1093" w:rsidRPr="00C2673E" w:rsidTr="005A577A">
        <w:tc>
          <w:tcPr>
            <w:tcW w:w="1350" w:type="dxa"/>
          </w:tcPr>
          <w:p w:rsidR="00AD1093" w:rsidRDefault="00AD1093" w:rsidP="007239E9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04/07/2015</w:t>
            </w:r>
          </w:p>
        </w:tc>
        <w:tc>
          <w:tcPr>
            <w:tcW w:w="1080" w:type="dxa"/>
          </w:tcPr>
          <w:p w:rsidR="00AD1093" w:rsidRDefault="00AD1093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330" w:type="dxa"/>
          </w:tcPr>
          <w:p w:rsidR="00AD1093" w:rsidRDefault="00AD1093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Added a design constraint in 2.3 and removed SPEC1204 from 2.6</w:t>
            </w:r>
          </w:p>
        </w:tc>
        <w:tc>
          <w:tcPr>
            <w:tcW w:w="3690" w:type="dxa"/>
          </w:tcPr>
          <w:p w:rsidR="00AD1093" w:rsidRDefault="00AD1093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           </w:t>
            </w:r>
          </w:p>
        </w:tc>
      </w:tr>
      <w:tr w:rsidR="008B2092" w:rsidRPr="00C2673E" w:rsidTr="005A577A">
        <w:tc>
          <w:tcPr>
            <w:tcW w:w="1350" w:type="dxa"/>
          </w:tcPr>
          <w:p w:rsidR="008B2092" w:rsidRDefault="008B2092" w:rsidP="007239E9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06/11/2013</w:t>
            </w:r>
          </w:p>
        </w:tc>
        <w:tc>
          <w:tcPr>
            <w:tcW w:w="1080" w:type="dxa"/>
          </w:tcPr>
          <w:p w:rsidR="008B2092" w:rsidRDefault="008B2092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330" w:type="dxa"/>
          </w:tcPr>
          <w:p w:rsidR="008B2092" w:rsidRDefault="008B2092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Edits per Deb Coulter</w:t>
            </w:r>
          </w:p>
        </w:tc>
        <w:tc>
          <w:tcPr>
            <w:tcW w:w="3690" w:type="dxa"/>
          </w:tcPr>
          <w:p w:rsidR="008B2092" w:rsidRDefault="008B2092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               </w:t>
            </w:r>
          </w:p>
        </w:tc>
      </w:tr>
      <w:tr w:rsidR="008C5EE0" w:rsidRPr="00C2673E" w:rsidTr="005A577A">
        <w:tc>
          <w:tcPr>
            <w:tcW w:w="1350" w:type="dxa"/>
          </w:tcPr>
          <w:p w:rsidR="008C5EE0" w:rsidRDefault="008C5EE0" w:rsidP="007239E9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06/</w:t>
            </w:r>
            <w:r w:rsidR="007239E9">
              <w:rPr>
                <w:sz w:val="20"/>
              </w:rPr>
              <w:t>10</w:t>
            </w:r>
            <w:r>
              <w:rPr>
                <w:sz w:val="20"/>
              </w:rPr>
              <w:t>/2013</w:t>
            </w:r>
          </w:p>
        </w:tc>
        <w:tc>
          <w:tcPr>
            <w:tcW w:w="1080" w:type="dxa"/>
          </w:tcPr>
          <w:p w:rsidR="008C5EE0" w:rsidRDefault="008C5EE0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330" w:type="dxa"/>
          </w:tcPr>
          <w:p w:rsidR="008C5EE0" w:rsidRDefault="008C5EE0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Readied for signature</w:t>
            </w:r>
          </w:p>
        </w:tc>
        <w:tc>
          <w:tcPr>
            <w:tcW w:w="3690" w:type="dxa"/>
          </w:tcPr>
          <w:p w:rsidR="008C5EE0" w:rsidRDefault="008C5EE0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               </w:t>
            </w:r>
          </w:p>
        </w:tc>
      </w:tr>
      <w:tr w:rsidR="006916C1" w:rsidRPr="00C2673E" w:rsidTr="005A577A">
        <w:tc>
          <w:tcPr>
            <w:tcW w:w="1350" w:type="dxa"/>
          </w:tcPr>
          <w:p w:rsidR="006916C1" w:rsidRDefault="006916C1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5/28/2013</w:t>
            </w:r>
          </w:p>
        </w:tc>
        <w:tc>
          <w:tcPr>
            <w:tcW w:w="1080" w:type="dxa"/>
          </w:tcPr>
          <w:p w:rsidR="006916C1" w:rsidRDefault="006916C1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330" w:type="dxa"/>
          </w:tcPr>
          <w:p w:rsidR="006916C1" w:rsidRDefault="006916C1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Updated RSD for DATUP v3.0</w:t>
            </w:r>
          </w:p>
        </w:tc>
        <w:tc>
          <w:tcPr>
            <w:tcW w:w="3690" w:type="dxa"/>
          </w:tcPr>
          <w:p w:rsidR="006916C1" w:rsidRDefault="006916C1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             </w:t>
            </w:r>
          </w:p>
        </w:tc>
      </w:tr>
      <w:tr w:rsidR="00566020" w:rsidRPr="00C2673E" w:rsidTr="005A577A">
        <w:tc>
          <w:tcPr>
            <w:tcW w:w="1350" w:type="dxa"/>
          </w:tcPr>
          <w:p w:rsidR="00566020" w:rsidRDefault="00566020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01/30/2013</w:t>
            </w:r>
          </w:p>
        </w:tc>
        <w:tc>
          <w:tcPr>
            <w:tcW w:w="1080" w:type="dxa"/>
          </w:tcPr>
          <w:p w:rsidR="00566020" w:rsidRDefault="00FF3424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1.0</w:t>
            </w:r>
          </w:p>
        </w:tc>
        <w:tc>
          <w:tcPr>
            <w:tcW w:w="3330" w:type="dxa"/>
          </w:tcPr>
          <w:p w:rsidR="00566020" w:rsidRDefault="00FF3424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Signed and Published</w:t>
            </w:r>
          </w:p>
        </w:tc>
        <w:tc>
          <w:tcPr>
            <w:tcW w:w="3690" w:type="dxa"/>
          </w:tcPr>
          <w:p w:rsidR="00566020" w:rsidRDefault="00FF3424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               </w:t>
            </w:r>
          </w:p>
        </w:tc>
      </w:tr>
      <w:tr w:rsidR="00174D23" w:rsidRPr="00C2673E" w:rsidTr="005A577A">
        <w:tc>
          <w:tcPr>
            <w:tcW w:w="1350" w:type="dxa"/>
          </w:tcPr>
          <w:p w:rsidR="00174D23" w:rsidRDefault="00566020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0</w:t>
            </w:r>
            <w:r w:rsidR="00174D23">
              <w:rPr>
                <w:sz w:val="20"/>
              </w:rPr>
              <w:t>1/23/2013</w:t>
            </w:r>
          </w:p>
        </w:tc>
        <w:tc>
          <w:tcPr>
            <w:tcW w:w="1080" w:type="dxa"/>
          </w:tcPr>
          <w:p w:rsidR="00174D23" w:rsidRDefault="00174D23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  <w:tc>
          <w:tcPr>
            <w:tcW w:w="3330" w:type="dxa"/>
          </w:tcPr>
          <w:p w:rsidR="00174D23" w:rsidRDefault="00174D23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Updated Function Point Analysis to N/A; readied for signature</w:t>
            </w:r>
          </w:p>
        </w:tc>
        <w:tc>
          <w:tcPr>
            <w:tcW w:w="3690" w:type="dxa"/>
          </w:tcPr>
          <w:p w:rsidR="00174D23" w:rsidRDefault="00174D23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               </w:t>
            </w:r>
          </w:p>
        </w:tc>
      </w:tr>
      <w:tr w:rsidR="00C20D15" w:rsidRPr="00C2673E" w:rsidTr="005A577A">
        <w:tc>
          <w:tcPr>
            <w:tcW w:w="1350" w:type="dxa"/>
          </w:tcPr>
          <w:p w:rsidR="00C20D15" w:rsidRDefault="00566020" w:rsidP="00174D23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0</w:t>
            </w:r>
            <w:r w:rsidR="00C20D15">
              <w:rPr>
                <w:sz w:val="20"/>
              </w:rPr>
              <w:t>1/04/201</w:t>
            </w:r>
            <w:r w:rsidR="00174D23">
              <w:rPr>
                <w:sz w:val="20"/>
              </w:rPr>
              <w:t>3</w:t>
            </w:r>
          </w:p>
        </w:tc>
        <w:tc>
          <w:tcPr>
            <w:tcW w:w="1080" w:type="dxa"/>
          </w:tcPr>
          <w:p w:rsidR="00C20D15" w:rsidRDefault="00C20D15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3330" w:type="dxa"/>
          </w:tcPr>
          <w:p w:rsidR="00C20D15" w:rsidRDefault="00C20D15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Finalized formatting</w:t>
            </w:r>
          </w:p>
        </w:tc>
        <w:tc>
          <w:tcPr>
            <w:tcW w:w="3690" w:type="dxa"/>
          </w:tcPr>
          <w:p w:rsidR="00C20D15" w:rsidRDefault="00C20D15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               </w:t>
            </w:r>
          </w:p>
        </w:tc>
      </w:tr>
      <w:tr w:rsidR="00314C66" w:rsidRPr="00C2673E" w:rsidTr="005A577A">
        <w:tc>
          <w:tcPr>
            <w:tcW w:w="1350" w:type="dxa"/>
          </w:tcPr>
          <w:p w:rsidR="00314C66" w:rsidRDefault="00566020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0</w:t>
            </w:r>
            <w:r w:rsidR="00314C66">
              <w:rPr>
                <w:sz w:val="20"/>
              </w:rPr>
              <w:t>1/</w:t>
            </w:r>
            <w:r w:rsidR="00C20D15">
              <w:rPr>
                <w:sz w:val="20"/>
              </w:rPr>
              <w:t>0</w:t>
            </w:r>
            <w:r w:rsidR="00314C66">
              <w:rPr>
                <w:sz w:val="20"/>
              </w:rPr>
              <w:t>4/2013</w:t>
            </w:r>
          </w:p>
        </w:tc>
        <w:tc>
          <w:tcPr>
            <w:tcW w:w="1080" w:type="dxa"/>
          </w:tcPr>
          <w:p w:rsidR="00314C66" w:rsidRDefault="00314C66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0.4</w:t>
            </w:r>
          </w:p>
        </w:tc>
        <w:tc>
          <w:tcPr>
            <w:tcW w:w="3330" w:type="dxa"/>
          </w:tcPr>
          <w:p w:rsidR="00314C66" w:rsidRDefault="00314C66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Updated document for DATUP v2.0 and added SPEC#.</w:t>
            </w:r>
          </w:p>
        </w:tc>
        <w:tc>
          <w:tcPr>
            <w:tcW w:w="3690" w:type="dxa"/>
          </w:tcPr>
          <w:p w:rsidR="00314C66" w:rsidRDefault="00314C66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             </w:t>
            </w:r>
          </w:p>
        </w:tc>
      </w:tr>
      <w:tr w:rsidR="003E30DF" w:rsidRPr="00C2673E" w:rsidTr="005A577A">
        <w:tc>
          <w:tcPr>
            <w:tcW w:w="1350" w:type="dxa"/>
          </w:tcPr>
          <w:p w:rsidR="003E30DF" w:rsidRDefault="003E30DF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11/30/2012</w:t>
            </w:r>
          </w:p>
        </w:tc>
        <w:tc>
          <w:tcPr>
            <w:tcW w:w="1080" w:type="dxa"/>
          </w:tcPr>
          <w:p w:rsidR="003E30DF" w:rsidRDefault="003E30DF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0.3</w:t>
            </w:r>
          </w:p>
        </w:tc>
        <w:tc>
          <w:tcPr>
            <w:tcW w:w="3330" w:type="dxa"/>
          </w:tcPr>
          <w:p w:rsidR="003E30DF" w:rsidRDefault="003E30DF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Edits</w:t>
            </w:r>
          </w:p>
        </w:tc>
        <w:tc>
          <w:tcPr>
            <w:tcW w:w="3690" w:type="dxa"/>
          </w:tcPr>
          <w:p w:rsidR="003E30DF" w:rsidRDefault="003E30DF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               </w:t>
            </w:r>
          </w:p>
        </w:tc>
      </w:tr>
      <w:tr w:rsidR="005A577A" w:rsidRPr="00C2673E" w:rsidTr="005A577A">
        <w:tc>
          <w:tcPr>
            <w:tcW w:w="1350" w:type="dxa"/>
          </w:tcPr>
          <w:p w:rsidR="005A577A" w:rsidRPr="00C2673E" w:rsidRDefault="003E30DF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11/27/2012</w:t>
            </w:r>
          </w:p>
        </w:tc>
        <w:tc>
          <w:tcPr>
            <w:tcW w:w="1080" w:type="dxa"/>
          </w:tcPr>
          <w:p w:rsidR="005A577A" w:rsidRPr="00C2673E" w:rsidRDefault="003E30DF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  <w:tc>
          <w:tcPr>
            <w:tcW w:w="3330" w:type="dxa"/>
          </w:tcPr>
          <w:p w:rsidR="005A577A" w:rsidRPr="00C2673E" w:rsidRDefault="003E30DF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Analysis for v2.0</w:t>
            </w:r>
          </w:p>
        </w:tc>
        <w:tc>
          <w:tcPr>
            <w:tcW w:w="3690" w:type="dxa"/>
          </w:tcPr>
          <w:p w:rsidR="005A577A" w:rsidRPr="00C2673E" w:rsidRDefault="003E30DF" w:rsidP="005A577A">
            <w:pPr>
              <w:pStyle w:val="TableText"/>
              <w:rPr>
                <w:sz w:val="20"/>
              </w:rPr>
            </w:pPr>
            <w:r>
              <w:rPr>
                <w:sz w:val="20"/>
              </w:rPr>
              <w:t>          /             </w:t>
            </w:r>
          </w:p>
        </w:tc>
      </w:tr>
      <w:tr w:rsidR="00306DEF" w:rsidRPr="00C2673E" w:rsidTr="00C2673E">
        <w:tc>
          <w:tcPr>
            <w:tcW w:w="1350" w:type="dxa"/>
          </w:tcPr>
          <w:p w:rsidR="00306DEF" w:rsidRPr="00C2673E" w:rsidRDefault="001F7F5C" w:rsidP="006B4FD9">
            <w:pPr>
              <w:pStyle w:val="TableText"/>
              <w:rPr>
                <w:sz w:val="20"/>
              </w:rPr>
            </w:pPr>
            <w:r w:rsidRPr="00C2673E">
              <w:rPr>
                <w:sz w:val="20"/>
              </w:rPr>
              <w:t>03/19/2012</w:t>
            </w:r>
          </w:p>
        </w:tc>
        <w:tc>
          <w:tcPr>
            <w:tcW w:w="1080" w:type="dxa"/>
          </w:tcPr>
          <w:p w:rsidR="00306DEF" w:rsidRPr="00C2673E" w:rsidRDefault="001F7F5C" w:rsidP="006B4FD9">
            <w:pPr>
              <w:pStyle w:val="TableText"/>
              <w:rPr>
                <w:sz w:val="20"/>
              </w:rPr>
            </w:pPr>
            <w:r w:rsidRPr="00C2673E">
              <w:rPr>
                <w:sz w:val="20"/>
              </w:rPr>
              <w:t>0.</w:t>
            </w:r>
            <w:r w:rsidR="00DF4D78" w:rsidRPr="00C2673E">
              <w:rPr>
                <w:sz w:val="20"/>
              </w:rPr>
              <w:t>1</w:t>
            </w:r>
          </w:p>
        </w:tc>
        <w:tc>
          <w:tcPr>
            <w:tcW w:w="3330" w:type="dxa"/>
          </w:tcPr>
          <w:p w:rsidR="00306DEF" w:rsidRPr="00C2673E" w:rsidRDefault="00F7345E" w:rsidP="006B4FD9">
            <w:pPr>
              <w:pStyle w:val="TableText"/>
              <w:rPr>
                <w:sz w:val="20"/>
              </w:rPr>
            </w:pPr>
            <w:r w:rsidRPr="00C2673E">
              <w:rPr>
                <w:sz w:val="20"/>
              </w:rPr>
              <w:t>Initial Draft</w:t>
            </w:r>
          </w:p>
        </w:tc>
        <w:tc>
          <w:tcPr>
            <w:tcW w:w="3690" w:type="dxa"/>
          </w:tcPr>
          <w:p w:rsidR="00306DEF" w:rsidRPr="00C2673E" w:rsidRDefault="00F7345E" w:rsidP="006B4FD9">
            <w:pPr>
              <w:pStyle w:val="TableText"/>
              <w:rPr>
                <w:sz w:val="20"/>
              </w:rPr>
            </w:pPr>
            <w:r w:rsidRPr="00C2673E">
              <w:rPr>
                <w:sz w:val="20"/>
              </w:rPr>
              <w:t>               </w:t>
            </w:r>
            <w:r w:rsidR="003B2952" w:rsidRPr="00C2673E">
              <w:rPr>
                <w:sz w:val="20"/>
              </w:rPr>
              <w:t xml:space="preserve"> /           </w:t>
            </w:r>
          </w:p>
        </w:tc>
      </w:tr>
    </w:tbl>
    <w:p w:rsidR="006B4FD9" w:rsidRPr="00E2613A" w:rsidRDefault="008C5EE0" w:rsidP="00483458">
      <w:pPr>
        <w:pStyle w:val="BodyText"/>
        <w:rPr>
          <w:vanish/>
        </w:rPr>
      </w:pPr>
      <w:r w:rsidRPr="00E2613A">
        <w:rPr>
          <w:vanish/>
        </w:rPr>
        <w:t>ProPath Template version 1.</w:t>
      </w:r>
      <w:r w:rsidR="00080757" w:rsidRPr="00E2613A">
        <w:rPr>
          <w:vanish/>
        </w:rPr>
        <w:t>3</w:t>
      </w:r>
      <w:r w:rsidRPr="00E2613A">
        <w:rPr>
          <w:vanish/>
        </w:rPr>
        <w:t xml:space="preserve">, </w:t>
      </w:r>
      <w:r w:rsidR="00080757" w:rsidRPr="00E2613A">
        <w:rPr>
          <w:vanish/>
        </w:rPr>
        <w:t>May 2014</w:t>
      </w:r>
    </w:p>
    <w:p w:rsidR="00483458" w:rsidRDefault="000C3A79" w:rsidP="00080757">
      <w:pPr>
        <w:jc w:val="center"/>
      </w:pPr>
      <w:r>
        <w:br w:type="page"/>
      </w:r>
    </w:p>
    <w:p w:rsidR="00306DEF" w:rsidRDefault="00306DEF" w:rsidP="008544BB">
      <w:pPr>
        <w:pStyle w:val="Title"/>
      </w:pPr>
      <w:bookmarkStart w:id="2" w:name="OLE_LINK1"/>
      <w:r>
        <w:t>Table of Contents</w:t>
      </w:r>
    </w:p>
    <w:bookmarkStart w:id="3" w:name="Introduction1"/>
    <w:bookmarkStart w:id="4" w:name="_Introduction"/>
    <w:bookmarkStart w:id="5" w:name="_Toc320274579"/>
    <w:bookmarkStart w:id="6" w:name="_Toc320279452"/>
    <w:bookmarkStart w:id="7" w:name="_Toc323533342"/>
    <w:bookmarkStart w:id="8" w:name="_Toc79889711"/>
    <w:bookmarkStart w:id="9" w:name="_Toc234302621"/>
    <w:bookmarkStart w:id="10" w:name="_Ref251572054"/>
    <w:bookmarkEnd w:id="2"/>
    <w:bookmarkEnd w:id="3"/>
    <w:bookmarkEnd w:id="4"/>
    <w:p w:rsidR="00F77CF2" w:rsidRDefault="006C7CD4" w:rsidP="0036357A">
      <w:pPr>
        <w:pStyle w:val="TOC1"/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fldChar w:fldCharType="begin"/>
      </w:r>
      <w:r w:rsidR="00C20D15">
        <w:instrText xml:space="preserve"> TOC \o "1-1" \h \z \t "Heading 2,2,Heading 3,3" </w:instrText>
      </w:r>
      <w:r>
        <w:fldChar w:fldCharType="separate"/>
      </w:r>
      <w:hyperlink w:anchor="_Toc358718272" w:history="1">
        <w:r w:rsidR="00F77CF2" w:rsidRPr="00787DAA">
          <w:rPr>
            <w:rStyle w:val="Hyperlink"/>
            <w:noProof/>
          </w:rPr>
          <w:t>1.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Introduction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_Toc358718272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1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2"/>
        <w:tabs>
          <w:tab w:val="left" w:pos="1200"/>
          <w:tab w:val="right" w:leader="dot" w:pos="9350"/>
        </w:tabs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273" w:history="1">
        <w:r w:rsidR="00F77CF2" w:rsidRPr="00787DAA">
          <w:rPr>
            <w:rStyle w:val="Hyperlink"/>
            <w:noProof/>
          </w:rPr>
          <w:t>1.1.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Purpose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_Toc358718273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1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2"/>
        <w:tabs>
          <w:tab w:val="left" w:pos="1200"/>
          <w:tab w:val="right" w:leader="dot" w:pos="9350"/>
        </w:tabs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274" w:history="1">
        <w:r w:rsidR="00F77CF2" w:rsidRPr="00787DAA">
          <w:rPr>
            <w:rStyle w:val="Hyperlink"/>
            <w:noProof/>
          </w:rPr>
          <w:t>1.2.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Scope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_Toc358718274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1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2"/>
        <w:tabs>
          <w:tab w:val="left" w:pos="1200"/>
          <w:tab w:val="right" w:leader="dot" w:pos="9350"/>
        </w:tabs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275" w:history="1">
        <w:r w:rsidR="00F77CF2" w:rsidRPr="00787DAA">
          <w:rPr>
            <w:rStyle w:val="Hyperlink"/>
            <w:noProof/>
          </w:rPr>
          <w:t>1.3.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Acronyms and Definitions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_Toc358718275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1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3"/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276" w:history="1">
        <w:r w:rsidR="00F77CF2" w:rsidRPr="00787DAA">
          <w:rPr>
            <w:rStyle w:val="Hyperlink"/>
            <w:noProof/>
          </w:rPr>
          <w:t>1.3.1.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Acronyms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_Toc358718276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1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2"/>
        <w:tabs>
          <w:tab w:val="left" w:pos="1200"/>
          <w:tab w:val="right" w:leader="dot" w:pos="9350"/>
        </w:tabs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277" w:history="1">
        <w:r w:rsidR="00F77CF2" w:rsidRPr="00787DAA">
          <w:rPr>
            <w:rStyle w:val="Hyperlink"/>
            <w:noProof/>
          </w:rPr>
          <w:t>1.4.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References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_Toc358718277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2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1"/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278" w:history="1">
        <w:r w:rsidR="00F77CF2" w:rsidRPr="00787DAA">
          <w:rPr>
            <w:rStyle w:val="Hyperlink"/>
            <w:noProof/>
          </w:rPr>
          <w:t>2.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Overall Specifications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_Toc358718278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3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2"/>
        <w:tabs>
          <w:tab w:val="left" w:pos="1200"/>
          <w:tab w:val="right" w:leader="dot" w:pos="9350"/>
        </w:tabs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279" w:history="1">
        <w:r w:rsidR="00F77CF2" w:rsidRPr="00787DAA">
          <w:rPr>
            <w:rStyle w:val="Hyperlink"/>
            <w:noProof/>
          </w:rPr>
          <w:t>2.1.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Accessibility Specifications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_Toc358718279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3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2"/>
        <w:tabs>
          <w:tab w:val="left" w:pos="1200"/>
          <w:tab w:val="right" w:leader="dot" w:pos="9350"/>
        </w:tabs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280" w:history="1">
        <w:r w:rsidR="00F77CF2" w:rsidRPr="00787DAA">
          <w:rPr>
            <w:rStyle w:val="Hyperlink"/>
            <w:noProof/>
          </w:rPr>
          <w:t>2.2.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Business Rules Specifications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_Toc358718280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3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2"/>
        <w:tabs>
          <w:tab w:val="left" w:pos="1200"/>
          <w:tab w:val="right" w:leader="dot" w:pos="9350"/>
        </w:tabs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281" w:history="1">
        <w:r w:rsidR="00F77CF2" w:rsidRPr="00787DAA">
          <w:rPr>
            <w:rStyle w:val="Hyperlink"/>
            <w:noProof/>
          </w:rPr>
          <w:t>2.3.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Design Constraints Specifications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_Toc358718281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3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2"/>
        <w:tabs>
          <w:tab w:val="left" w:pos="1200"/>
          <w:tab w:val="right" w:leader="dot" w:pos="9350"/>
        </w:tabs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282" w:history="1">
        <w:r w:rsidR="00F77CF2" w:rsidRPr="00787DAA">
          <w:rPr>
            <w:rStyle w:val="Hyperlink"/>
            <w:noProof/>
          </w:rPr>
          <w:t>2.4.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Disaster Recovery Specifications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_Toc358718282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3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2"/>
        <w:tabs>
          <w:tab w:val="left" w:pos="1200"/>
          <w:tab w:val="right" w:leader="dot" w:pos="9350"/>
        </w:tabs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283" w:history="1">
        <w:r w:rsidR="00F77CF2" w:rsidRPr="00787DAA">
          <w:rPr>
            <w:rStyle w:val="Hyperlink"/>
            <w:noProof/>
          </w:rPr>
          <w:t>2.5.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Documentation Specifications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_Toc358718283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3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2"/>
        <w:tabs>
          <w:tab w:val="left" w:pos="1200"/>
          <w:tab w:val="right" w:leader="dot" w:pos="9350"/>
        </w:tabs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284" w:history="1">
        <w:r w:rsidR="00F77CF2" w:rsidRPr="00787DAA">
          <w:rPr>
            <w:rStyle w:val="Hyperlink"/>
            <w:noProof/>
          </w:rPr>
          <w:t>2.6.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Functional Specifications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_Toc358718284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3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2"/>
        <w:tabs>
          <w:tab w:val="left" w:pos="1200"/>
          <w:tab w:val="right" w:leader="dot" w:pos="9350"/>
        </w:tabs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285" w:history="1">
        <w:r w:rsidR="00F77CF2" w:rsidRPr="00787DAA">
          <w:rPr>
            <w:rStyle w:val="Hyperlink"/>
            <w:noProof/>
          </w:rPr>
          <w:t>2.7.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Graphical User Interface (GUI) Specifications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_Toc358718285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5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2"/>
        <w:tabs>
          <w:tab w:val="left" w:pos="1200"/>
          <w:tab w:val="right" w:leader="dot" w:pos="9350"/>
        </w:tabs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286" w:history="1">
        <w:r w:rsidR="00F77CF2" w:rsidRPr="00787DAA">
          <w:rPr>
            <w:rStyle w:val="Hyperlink"/>
            <w:rFonts w:eastAsia="Arial Unicode MS"/>
            <w:noProof/>
          </w:rPr>
          <w:t>2.8.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rFonts w:eastAsia="Arial Unicode MS"/>
            <w:noProof/>
          </w:rPr>
          <w:t>Multi-Divisional Specifications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_Toc358718286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5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2"/>
        <w:tabs>
          <w:tab w:val="left" w:pos="1200"/>
          <w:tab w:val="right" w:leader="dot" w:pos="9350"/>
        </w:tabs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287" w:history="1">
        <w:r w:rsidR="00F77CF2" w:rsidRPr="00787DAA">
          <w:rPr>
            <w:rStyle w:val="Hyperlink"/>
            <w:noProof/>
          </w:rPr>
          <w:t>2.9.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Performance Specifications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_Toc358718287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6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2"/>
        <w:tabs>
          <w:tab w:val="left" w:pos="1200"/>
          <w:tab w:val="right" w:leader="dot" w:pos="9350"/>
        </w:tabs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288" w:history="1">
        <w:r w:rsidR="00F77CF2" w:rsidRPr="00787DAA">
          <w:rPr>
            <w:rStyle w:val="Hyperlink"/>
            <w:noProof/>
          </w:rPr>
          <w:t>2.10.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Quality Attributes Specifications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_Toc358718288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6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2"/>
        <w:tabs>
          <w:tab w:val="left" w:pos="1200"/>
          <w:tab w:val="right" w:leader="dot" w:pos="9350"/>
        </w:tabs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289" w:history="1">
        <w:r w:rsidR="00F77CF2" w:rsidRPr="00787DAA">
          <w:rPr>
            <w:rStyle w:val="Hyperlink"/>
            <w:noProof/>
          </w:rPr>
          <w:t>2.11.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Reliability Specifications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_Toc358718289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6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2"/>
        <w:tabs>
          <w:tab w:val="left" w:pos="1200"/>
          <w:tab w:val="right" w:leader="dot" w:pos="9350"/>
        </w:tabs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290" w:history="1">
        <w:r w:rsidR="00F77CF2" w:rsidRPr="00787DAA">
          <w:rPr>
            <w:rStyle w:val="Hyperlink"/>
            <w:noProof/>
          </w:rPr>
          <w:t>2.12.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Scope of Integration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_Toc358718290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6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2"/>
        <w:tabs>
          <w:tab w:val="left" w:pos="1200"/>
          <w:tab w:val="right" w:leader="dot" w:pos="9350"/>
        </w:tabs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291" w:history="1">
        <w:r w:rsidR="00F77CF2" w:rsidRPr="00787DAA">
          <w:rPr>
            <w:rStyle w:val="Hyperlink"/>
            <w:noProof/>
          </w:rPr>
          <w:t>2.13.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Security Specifications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_Toc358718291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6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2"/>
        <w:tabs>
          <w:tab w:val="left" w:pos="1200"/>
          <w:tab w:val="right" w:leader="dot" w:pos="9350"/>
        </w:tabs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292" w:history="1">
        <w:r w:rsidR="00F77CF2" w:rsidRPr="00787DAA">
          <w:rPr>
            <w:rStyle w:val="Hyperlink"/>
            <w:noProof/>
          </w:rPr>
          <w:t>2.14.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System Features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_Toc358718292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6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2"/>
        <w:tabs>
          <w:tab w:val="left" w:pos="1200"/>
          <w:tab w:val="right" w:leader="dot" w:pos="9350"/>
        </w:tabs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293" w:history="1">
        <w:r w:rsidR="00F77CF2" w:rsidRPr="00787DAA">
          <w:rPr>
            <w:rStyle w:val="Hyperlink"/>
            <w:noProof/>
          </w:rPr>
          <w:t>2.15.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Usability Specifications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_Toc358718293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6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1"/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294" w:history="1">
        <w:r w:rsidR="00F77CF2" w:rsidRPr="00787DAA">
          <w:rPr>
            <w:rStyle w:val="Hyperlink"/>
            <w:noProof/>
          </w:rPr>
          <w:t>3.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Applicable Standards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_Toc358718294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7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1"/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295" w:history="1">
        <w:r w:rsidR="00F77CF2" w:rsidRPr="00787DAA">
          <w:rPr>
            <w:rStyle w:val="Hyperlink"/>
            <w:noProof/>
          </w:rPr>
          <w:t>4.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Interfaces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_Toc358718295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7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2"/>
        <w:tabs>
          <w:tab w:val="left" w:pos="1200"/>
          <w:tab w:val="right" w:leader="dot" w:pos="9350"/>
        </w:tabs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296" w:history="1">
        <w:r w:rsidR="00F77CF2" w:rsidRPr="00787DAA">
          <w:rPr>
            <w:rStyle w:val="Hyperlink"/>
            <w:noProof/>
          </w:rPr>
          <w:t>4.1.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Communications Interfaces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_Toc358718296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7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2"/>
        <w:tabs>
          <w:tab w:val="left" w:pos="1200"/>
          <w:tab w:val="right" w:leader="dot" w:pos="9350"/>
        </w:tabs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297" w:history="1">
        <w:r w:rsidR="00F77CF2" w:rsidRPr="00787DAA">
          <w:rPr>
            <w:rStyle w:val="Hyperlink"/>
            <w:noProof/>
          </w:rPr>
          <w:t>4.2.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Hardware Interfaces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_Toc358718297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7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2"/>
        <w:tabs>
          <w:tab w:val="left" w:pos="1200"/>
          <w:tab w:val="right" w:leader="dot" w:pos="9350"/>
        </w:tabs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298" w:history="1">
        <w:r w:rsidR="00F77CF2" w:rsidRPr="00787DAA">
          <w:rPr>
            <w:rStyle w:val="Hyperlink"/>
            <w:noProof/>
          </w:rPr>
          <w:t>4.3.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Software Interfaces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_Toc358718298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7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2"/>
        <w:tabs>
          <w:tab w:val="left" w:pos="1200"/>
          <w:tab w:val="right" w:leader="dot" w:pos="9350"/>
        </w:tabs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299" w:history="1">
        <w:r w:rsidR="00F77CF2" w:rsidRPr="00787DAA">
          <w:rPr>
            <w:rStyle w:val="Hyperlink"/>
            <w:noProof/>
          </w:rPr>
          <w:t>4.4.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User Interfaces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_Toc358718299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7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1"/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300" w:history="1">
        <w:r w:rsidR="00F77CF2" w:rsidRPr="00787DAA">
          <w:rPr>
            <w:rStyle w:val="Hyperlink"/>
            <w:noProof/>
          </w:rPr>
          <w:t>5.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Legal, Copyright, and Other Notices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_Toc358718300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8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1"/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301" w:history="1">
        <w:r w:rsidR="00F77CF2" w:rsidRPr="00787DAA">
          <w:rPr>
            <w:rStyle w:val="Hyperlink"/>
            <w:noProof/>
          </w:rPr>
          <w:t>6.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Purchased Components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_Toc358718301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8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1"/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302" w:history="1">
        <w:r w:rsidR="00F77CF2" w:rsidRPr="00787DAA">
          <w:rPr>
            <w:rStyle w:val="Hyperlink"/>
            <w:noProof/>
          </w:rPr>
          <w:t>7.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User Class Characteristics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_Toc358718302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8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1"/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303" w:history="1">
        <w:r w:rsidR="00F77CF2" w:rsidRPr="00787DAA">
          <w:rPr>
            <w:rStyle w:val="Hyperlink"/>
            <w:noProof/>
          </w:rPr>
          <w:t>8.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Estimation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_Toc358718303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8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2"/>
        <w:tabs>
          <w:tab w:val="left" w:pos="1200"/>
          <w:tab w:val="right" w:leader="dot" w:pos="9350"/>
        </w:tabs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304" w:history="1">
        <w:r w:rsidR="00F77CF2" w:rsidRPr="00787DAA">
          <w:rPr>
            <w:rStyle w:val="Hyperlink"/>
            <w:noProof/>
          </w:rPr>
          <w:t>8.1.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Function Point Analysis Results Table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_Toc358718304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10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1"/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305" w:history="1">
        <w:r w:rsidR="00F77CF2" w:rsidRPr="00787DAA">
          <w:rPr>
            <w:rStyle w:val="Hyperlink"/>
            <w:noProof/>
          </w:rPr>
          <w:t>9.</w:t>
        </w:r>
        <w:r w:rsidR="00F77CF2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F77CF2" w:rsidRPr="00787DAA">
          <w:rPr>
            <w:rStyle w:val="Hyperlink"/>
            <w:noProof/>
          </w:rPr>
          <w:t>App</w:t>
        </w:r>
        <w:r w:rsidR="00F77CF2" w:rsidRPr="00787DAA">
          <w:rPr>
            <w:rStyle w:val="Hyperlink"/>
            <w:noProof/>
          </w:rPr>
          <w:t>r</w:t>
        </w:r>
        <w:r w:rsidR="00F77CF2" w:rsidRPr="00787DAA">
          <w:rPr>
            <w:rStyle w:val="Hyperlink"/>
            <w:noProof/>
          </w:rPr>
          <w:t>oval Signatures</w:t>
        </w:r>
        <w:r w:rsidR="00F77CF2">
          <w:rPr>
            <w:noProof/>
            <w:webHidden/>
          </w:rPr>
          <w:tab/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_Toc358718305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12</w:t>
        </w:r>
        <w:r w:rsidR="00F77CF2">
          <w:rPr>
            <w:noProof/>
            <w:webHidden/>
          </w:rPr>
          <w:fldChar w:fldCharType="end"/>
        </w:r>
      </w:hyperlink>
    </w:p>
    <w:p w:rsidR="00F77CF2" w:rsidRDefault="00F66DE5" w:rsidP="0036357A">
      <w:pPr>
        <w:pStyle w:val="TOC1"/>
        <w:spacing w:before="0" w:after="0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358718306" w:history="1">
        <w:r w:rsidR="00F77CF2" w:rsidRPr="00787DAA">
          <w:rPr>
            <w:rStyle w:val="Hyperlink"/>
            <w:noProof/>
          </w:rPr>
          <w:t>Appendix A -- Email Examples</w:t>
        </w:r>
        <w:r w:rsidR="00F77CF2">
          <w:rPr>
            <w:noProof/>
            <w:webHidden/>
          </w:rPr>
          <w:tab/>
          <w:t>A-</w:t>
        </w:r>
        <w:r w:rsidR="00F77CF2">
          <w:rPr>
            <w:noProof/>
            <w:webHidden/>
          </w:rPr>
          <w:fldChar w:fldCharType="begin"/>
        </w:r>
        <w:r w:rsidR="00F77CF2">
          <w:rPr>
            <w:noProof/>
            <w:webHidden/>
          </w:rPr>
          <w:instrText xml:space="preserve"> PAGEREF _Toc358718306 \h </w:instrText>
        </w:r>
        <w:r w:rsidR="00F77CF2">
          <w:rPr>
            <w:noProof/>
            <w:webHidden/>
          </w:rPr>
        </w:r>
        <w:r w:rsidR="00F77CF2">
          <w:rPr>
            <w:noProof/>
            <w:webHidden/>
          </w:rPr>
          <w:fldChar w:fldCharType="separate"/>
        </w:r>
        <w:r w:rsidR="00FD6E17">
          <w:rPr>
            <w:noProof/>
            <w:webHidden/>
          </w:rPr>
          <w:t>1</w:t>
        </w:r>
        <w:r w:rsidR="00F77CF2">
          <w:rPr>
            <w:noProof/>
            <w:webHidden/>
          </w:rPr>
          <w:fldChar w:fldCharType="end"/>
        </w:r>
      </w:hyperlink>
    </w:p>
    <w:p w:rsidR="008544BB" w:rsidRDefault="006C7CD4" w:rsidP="0036357A">
      <w:r>
        <w:rPr>
          <w:rFonts w:ascii="Arial" w:hAnsi="Arial"/>
          <w:sz w:val="28"/>
        </w:rPr>
        <w:fldChar w:fldCharType="end"/>
      </w:r>
    </w:p>
    <w:p w:rsidR="00C2673E" w:rsidRDefault="00C2673E" w:rsidP="000C3A79">
      <w:pPr>
        <w:sectPr w:rsidR="00C2673E" w:rsidSect="00C2673E">
          <w:footerReference w:type="even" r:id="rId15"/>
          <w:footerReference w:type="default" r:id="rId16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:rsidR="00306DEF" w:rsidRDefault="00306DEF" w:rsidP="000C3A79">
      <w:pPr>
        <w:pStyle w:val="Heading1"/>
      </w:pPr>
      <w:bookmarkStart w:id="11" w:name="_Toc358718272"/>
      <w:r w:rsidRPr="000C3A79">
        <w:t>Introduction</w:t>
      </w:r>
      <w:bookmarkEnd w:id="5"/>
      <w:bookmarkEnd w:id="6"/>
      <w:bookmarkEnd w:id="7"/>
      <w:bookmarkEnd w:id="8"/>
      <w:bookmarkEnd w:id="9"/>
      <w:bookmarkEnd w:id="10"/>
      <w:bookmarkEnd w:id="11"/>
    </w:p>
    <w:p w:rsidR="00FD6E4E" w:rsidRPr="00FD6E4E" w:rsidRDefault="00FD6E4E" w:rsidP="00FD6E4E">
      <w:pPr>
        <w:pStyle w:val="BodyText"/>
      </w:pPr>
      <w:bookmarkStart w:id="12" w:name="_Toc52079759"/>
      <w:bookmarkStart w:id="13" w:name="_Toc52164436"/>
      <w:bookmarkStart w:id="14" w:name="_Toc52174895"/>
      <w:bookmarkStart w:id="15" w:name="_Toc52174931"/>
      <w:bookmarkStart w:id="16" w:name="_Toc52178330"/>
      <w:bookmarkStart w:id="17" w:name="_Toc56931517"/>
      <w:bookmarkStart w:id="18" w:name="_Purpose"/>
      <w:bookmarkStart w:id="19" w:name="Purpose1"/>
      <w:bookmarkStart w:id="20" w:name="_Toc318088992"/>
      <w:bookmarkStart w:id="21" w:name="_Toc320274580"/>
      <w:bookmarkStart w:id="22" w:name="_Toc320279453"/>
      <w:bookmarkStart w:id="23" w:name="_Toc323533343"/>
      <w:bookmarkStart w:id="24" w:name="_Toc79889712"/>
      <w:bookmarkStart w:id="25" w:name="_Ref207529449"/>
      <w:bookmarkStart w:id="26" w:name="_Toc234302622"/>
      <w:bookmarkEnd w:id="12"/>
      <w:bookmarkEnd w:id="13"/>
      <w:bookmarkEnd w:id="14"/>
      <w:bookmarkEnd w:id="15"/>
      <w:bookmarkEnd w:id="16"/>
      <w:bookmarkEnd w:id="17"/>
      <w:bookmarkEnd w:id="18"/>
      <w:bookmarkEnd w:id="19"/>
      <w:r w:rsidRPr="00FD6E4E">
        <w:t>The DATUP (Data Update) Java Utility is designed as a Java 2 Enterprise Edition (J2EE) Application, which synchronizes the data in PRE databases. It is a JAVA utility hosted within a WebLogic server that runs an automated process to maintain the FDB-DIF and VA custom data used by regional MOCHA instances and at the National level by PECS and PPS-N.</w:t>
      </w:r>
    </w:p>
    <w:p w:rsidR="00306DEF" w:rsidRPr="005C0BC1" w:rsidRDefault="00306DEF" w:rsidP="00C2673E">
      <w:pPr>
        <w:pStyle w:val="Heading2"/>
      </w:pPr>
      <w:bookmarkStart w:id="27" w:name="_Toc358718273"/>
      <w:r w:rsidRPr="005C0BC1">
        <w:t>Purpose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C77F08" w:rsidRDefault="00C77F08" w:rsidP="00C77F08">
      <w:pPr>
        <w:pStyle w:val="BodyText"/>
      </w:pPr>
      <w:r>
        <w:t>The purpose of this</w:t>
      </w:r>
      <w:r w:rsidRPr="00C10D17">
        <w:t xml:space="preserve"> Requirements Specifica</w:t>
      </w:r>
      <w:r>
        <w:t>tion Document (RSD) is to articulate</w:t>
      </w:r>
      <w:r w:rsidRPr="00C10D17">
        <w:t xml:space="preserve"> the </w:t>
      </w:r>
      <w:r>
        <w:t>required changes and results of the requirement gathering process</w:t>
      </w:r>
      <w:r w:rsidRPr="00C10D17">
        <w:t xml:space="preserve"> carried ou</w:t>
      </w:r>
      <w:r>
        <w:t>t during the planning phase of DATUP.</w:t>
      </w:r>
    </w:p>
    <w:p w:rsidR="005169FD" w:rsidRPr="00E907E0" w:rsidRDefault="005169FD" w:rsidP="00CB3D9A">
      <w:pPr>
        <w:pStyle w:val="BodyText"/>
      </w:pPr>
      <w:r w:rsidRPr="00BA3797">
        <w:t>T</w:t>
      </w:r>
      <w:r>
        <w:t>he intended audience of this RSD</w:t>
      </w:r>
      <w:r w:rsidRPr="00BA3797">
        <w:t xml:space="preserve"> is the </w:t>
      </w:r>
      <w:r>
        <w:t>Pharmacy Benefits Management (PBM)</w:t>
      </w:r>
      <w:r w:rsidR="00CB3D9A">
        <w:t xml:space="preserve">, </w:t>
      </w:r>
      <w:r w:rsidR="00674A38">
        <w:t xml:space="preserve">Enterprise Application Management (EAM) and the </w:t>
      </w:r>
      <w:r w:rsidR="00CB3D9A">
        <w:t xml:space="preserve">Clinical 1 </w:t>
      </w:r>
      <w:r w:rsidR="00674A38">
        <w:t xml:space="preserve">(CLIN1) </w:t>
      </w:r>
      <w:r w:rsidR="00CB3D9A">
        <w:t>Team (VA support team</w:t>
      </w:r>
      <w:r w:rsidR="00674A38">
        <w:t>s</w:t>
      </w:r>
      <w:r w:rsidR="00CB3D9A">
        <w:t xml:space="preserve"> for the PECS application)</w:t>
      </w:r>
      <w:r w:rsidR="00550F04">
        <w:t xml:space="preserve">, </w:t>
      </w:r>
      <w:r w:rsidR="00CB3D9A">
        <w:t xml:space="preserve">and the </w:t>
      </w:r>
      <w:r w:rsidRPr="00BA3797">
        <w:t xml:space="preserve">PRE project team </w:t>
      </w:r>
      <w:r>
        <w:t>who</w:t>
      </w:r>
      <w:r w:rsidRPr="00BA3797">
        <w:t xml:space="preserve"> shall be impacted or be require</w:t>
      </w:r>
      <w:r w:rsidR="00550F04">
        <w:t>d to make corresponding changes to DATUP.</w:t>
      </w:r>
    </w:p>
    <w:p w:rsidR="00306DEF" w:rsidRPr="00A648AF" w:rsidRDefault="00306DEF" w:rsidP="00C2673E">
      <w:pPr>
        <w:pStyle w:val="Heading2"/>
      </w:pPr>
      <w:bookmarkStart w:id="28" w:name="_Toc318088993"/>
      <w:bookmarkStart w:id="29" w:name="_Toc320274581"/>
      <w:bookmarkStart w:id="30" w:name="_Toc320279454"/>
      <w:bookmarkStart w:id="31" w:name="_Toc323533344"/>
      <w:bookmarkStart w:id="32" w:name="_Toc79889713"/>
      <w:bookmarkStart w:id="33" w:name="Scope1"/>
      <w:bookmarkStart w:id="34" w:name="_Ref207529529"/>
      <w:bookmarkStart w:id="35" w:name="_Toc234302623"/>
      <w:bookmarkStart w:id="36" w:name="_Toc358718274"/>
      <w:r w:rsidRPr="00A648AF">
        <w:t>Scope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F7345E" w:rsidRDefault="00F7345E" w:rsidP="00E907E0">
      <w:pPr>
        <w:pStyle w:val="BodyText"/>
      </w:pPr>
      <w:bookmarkStart w:id="37" w:name="_Toc318088994"/>
      <w:bookmarkStart w:id="38" w:name="_Toc320274582"/>
      <w:bookmarkStart w:id="39" w:name="_Toc320279455"/>
      <w:bookmarkStart w:id="40" w:name="_Toc323533345"/>
      <w:r w:rsidRPr="00862985">
        <w:t xml:space="preserve">This document captures the functional and non-functional requirement specifications for </w:t>
      </w:r>
      <w:r>
        <w:t>DATUP</w:t>
      </w:r>
      <w:r w:rsidRPr="00862985">
        <w:t xml:space="preserve">. This document will be considered the baseline for </w:t>
      </w:r>
      <w:r>
        <w:t>DATUP</w:t>
      </w:r>
      <w:r w:rsidRPr="00862985">
        <w:t xml:space="preserve"> require</w:t>
      </w:r>
      <w:r w:rsidR="00220CE0">
        <w:t>ments from v3</w:t>
      </w:r>
      <w:r w:rsidR="00701BA0">
        <w:t>.0</w:t>
      </w:r>
      <w:r w:rsidR="005F43B1">
        <w:t xml:space="preserve"> and beyond. </w:t>
      </w:r>
    </w:p>
    <w:p w:rsidR="00BF7B68" w:rsidRDefault="00260118" w:rsidP="00491150">
      <w:r>
        <w:t>DATUP</w:t>
      </w:r>
      <w:r w:rsidR="00C65E2D" w:rsidRPr="00C65E2D">
        <w:t xml:space="preserve"> </w:t>
      </w:r>
      <w:r w:rsidR="00550F04">
        <w:t>v1.1.0 was recompiled</w:t>
      </w:r>
      <w:r>
        <w:t xml:space="preserve"> </w:t>
      </w:r>
      <w:r w:rsidR="00C65E2D" w:rsidRPr="00C65E2D">
        <w:t>to incorporate the MOCHA Server v2.0 changes and to support FDB DIF 3.3</w:t>
      </w:r>
      <w:r>
        <w:t xml:space="preserve"> upgrades</w:t>
      </w:r>
      <w:r w:rsidR="00550F04">
        <w:t>, resulting in DATUP v2.0.</w:t>
      </w:r>
    </w:p>
    <w:p w:rsidR="00491150" w:rsidRPr="00862985" w:rsidRDefault="00491150" w:rsidP="00491150">
      <w:pPr>
        <w:spacing w:before="240"/>
      </w:pPr>
      <w:r>
        <w:t>DATUP v2.0 was recompiled due to repository change from ClearCase to Rational Team Concert (RTC), resulting in DATUP v3.0.</w:t>
      </w:r>
    </w:p>
    <w:p w:rsidR="00306DEF" w:rsidRPr="001A5EFC" w:rsidRDefault="00306DEF" w:rsidP="00C2673E">
      <w:pPr>
        <w:pStyle w:val="Heading2"/>
      </w:pPr>
      <w:bookmarkStart w:id="41" w:name="_Acronyms_and_Definitions"/>
      <w:bookmarkStart w:id="42" w:name="_Toc79889714"/>
      <w:bookmarkStart w:id="43" w:name="AcronymsAndDefinitions1"/>
      <w:bookmarkStart w:id="44" w:name="_Ref207529601"/>
      <w:bookmarkStart w:id="45" w:name="_Ref207529642"/>
      <w:bookmarkStart w:id="46" w:name="_Toc234302624"/>
      <w:bookmarkStart w:id="47" w:name="_Toc358718275"/>
      <w:bookmarkEnd w:id="41"/>
      <w:r w:rsidRPr="00A648AF">
        <w:t>Acronyms and Definitions</w:t>
      </w:r>
      <w:bookmarkStart w:id="48" w:name="_Toc320274583"/>
      <w:bookmarkStart w:id="49" w:name="_Toc320279456"/>
      <w:bookmarkStart w:id="50" w:name="_Toc323533346"/>
      <w:bookmarkEnd w:id="37"/>
      <w:bookmarkEnd w:id="38"/>
      <w:bookmarkEnd w:id="39"/>
      <w:bookmarkEnd w:id="40"/>
      <w:bookmarkEnd w:id="42"/>
      <w:bookmarkEnd w:id="43"/>
      <w:bookmarkEnd w:id="44"/>
      <w:bookmarkEnd w:id="45"/>
      <w:bookmarkEnd w:id="46"/>
      <w:bookmarkEnd w:id="47"/>
    </w:p>
    <w:p w:rsidR="00306DEF" w:rsidRPr="00A648AF" w:rsidRDefault="00306DEF" w:rsidP="00386317">
      <w:pPr>
        <w:pStyle w:val="Heading3"/>
        <w:spacing w:before="360" w:after="120"/>
      </w:pPr>
      <w:bookmarkStart w:id="51" w:name="_Toc79889715"/>
      <w:bookmarkStart w:id="52" w:name="Acronyms1"/>
      <w:bookmarkStart w:id="53" w:name="_Ref207529685"/>
      <w:bookmarkStart w:id="54" w:name="_Ref207529721"/>
      <w:bookmarkStart w:id="55" w:name="_Toc234302625"/>
      <w:bookmarkStart w:id="56" w:name="_Toc358718276"/>
      <w:r w:rsidRPr="00A648AF">
        <w:t>Acronyms</w:t>
      </w:r>
      <w:bookmarkEnd w:id="51"/>
      <w:bookmarkEnd w:id="52"/>
      <w:bookmarkEnd w:id="53"/>
      <w:bookmarkEnd w:id="54"/>
      <w:bookmarkEnd w:id="55"/>
      <w:bookmarkEnd w:id="56"/>
    </w:p>
    <w:tbl>
      <w:tblPr>
        <w:tblW w:w="0" w:type="auto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2250"/>
        <w:gridCol w:w="7128"/>
      </w:tblGrid>
      <w:tr w:rsidR="000228F7" w:rsidRPr="00EB6DCB" w:rsidTr="00E90020">
        <w:trPr>
          <w:trHeight w:val="395"/>
          <w:tblHeader/>
        </w:trPr>
        <w:tc>
          <w:tcPr>
            <w:tcW w:w="2250" w:type="dxa"/>
            <w:shd w:val="clear" w:color="auto" w:fill="E0E0E0"/>
          </w:tcPr>
          <w:p w:rsidR="000228F7" w:rsidRPr="00EB6DCB" w:rsidRDefault="000228F7" w:rsidP="00E90020">
            <w:pPr>
              <w:pStyle w:val="TableHeading"/>
            </w:pPr>
            <w:r w:rsidRPr="00EB6DCB">
              <w:t>Term</w:t>
            </w:r>
          </w:p>
        </w:tc>
        <w:tc>
          <w:tcPr>
            <w:tcW w:w="7128" w:type="dxa"/>
            <w:shd w:val="clear" w:color="auto" w:fill="E0E0E0"/>
          </w:tcPr>
          <w:p w:rsidR="000228F7" w:rsidRPr="00EB6DCB" w:rsidRDefault="000228F7" w:rsidP="00E90020">
            <w:pPr>
              <w:pStyle w:val="TableHeading"/>
            </w:pPr>
            <w:r w:rsidRPr="00EB6DCB">
              <w:t>Definition</w:t>
            </w:r>
          </w:p>
        </w:tc>
      </w:tr>
      <w:tr w:rsidR="000228F7" w:rsidRPr="00EB6DCB" w:rsidTr="00E90020">
        <w:tc>
          <w:tcPr>
            <w:tcW w:w="2250" w:type="dxa"/>
          </w:tcPr>
          <w:p w:rsidR="000228F7" w:rsidRDefault="000228F7" w:rsidP="00E90020">
            <w:pPr>
              <w:pStyle w:val="TableText"/>
            </w:pPr>
            <w:r>
              <w:t>ACP</w:t>
            </w:r>
          </w:p>
        </w:tc>
        <w:tc>
          <w:tcPr>
            <w:tcW w:w="7128" w:type="dxa"/>
          </w:tcPr>
          <w:p w:rsidR="000228F7" w:rsidRPr="00EB6DCB" w:rsidRDefault="000228F7" w:rsidP="00E90020">
            <w:pPr>
              <w:pStyle w:val="TableText"/>
            </w:pPr>
            <w:r w:rsidRPr="009F16BD">
              <w:t>Application Contingency Plan</w:t>
            </w:r>
          </w:p>
        </w:tc>
      </w:tr>
      <w:tr w:rsidR="000228F7" w:rsidRPr="00EB6DCB" w:rsidTr="00E90020">
        <w:tc>
          <w:tcPr>
            <w:tcW w:w="2250" w:type="dxa"/>
          </w:tcPr>
          <w:p w:rsidR="000228F7" w:rsidRDefault="000228F7" w:rsidP="00E90020">
            <w:pPr>
              <w:pStyle w:val="TableText"/>
            </w:pPr>
            <w:r>
              <w:t>AITC</w:t>
            </w:r>
          </w:p>
        </w:tc>
        <w:tc>
          <w:tcPr>
            <w:tcW w:w="7128" w:type="dxa"/>
          </w:tcPr>
          <w:p w:rsidR="000228F7" w:rsidRPr="00EB6DCB" w:rsidRDefault="000228F7" w:rsidP="00E90020">
            <w:pPr>
              <w:pStyle w:val="TableText"/>
            </w:pPr>
            <w:r w:rsidRPr="009F16BD">
              <w:t>Austin Information Technology Center</w:t>
            </w:r>
          </w:p>
        </w:tc>
      </w:tr>
      <w:tr w:rsidR="000228F7" w:rsidRPr="00EB6DCB" w:rsidTr="00E90020">
        <w:tc>
          <w:tcPr>
            <w:tcW w:w="2250" w:type="dxa"/>
          </w:tcPr>
          <w:p w:rsidR="000228F7" w:rsidRDefault="000228F7" w:rsidP="00E90020">
            <w:pPr>
              <w:pStyle w:val="TableText"/>
            </w:pPr>
            <w:r>
              <w:t>CR</w:t>
            </w:r>
          </w:p>
        </w:tc>
        <w:tc>
          <w:tcPr>
            <w:tcW w:w="7128" w:type="dxa"/>
          </w:tcPr>
          <w:p w:rsidR="000228F7" w:rsidRPr="00EB6DCB" w:rsidRDefault="000228F7" w:rsidP="00E90020">
            <w:pPr>
              <w:pStyle w:val="TableText"/>
            </w:pPr>
            <w:r>
              <w:t>Change Request</w:t>
            </w:r>
          </w:p>
        </w:tc>
      </w:tr>
      <w:tr w:rsidR="00355A2A" w:rsidRPr="00EB6DCB" w:rsidTr="00E90020">
        <w:tc>
          <w:tcPr>
            <w:tcW w:w="2250" w:type="dxa"/>
          </w:tcPr>
          <w:p w:rsidR="00355A2A" w:rsidRDefault="00355A2A" w:rsidP="00E90020">
            <w:pPr>
              <w:pStyle w:val="TableText"/>
            </w:pPr>
            <w:r>
              <w:t>CMOP</w:t>
            </w:r>
          </w:p>
        </w:tc>
        <w:tc>
          <w:tcPr>
            <w:tcW w:w="7128" w:type="dxa"/>
          </w:tcPr>
          <w:p w:rsidR="00355A2A" w:rsidRDefault="00355A2A" w:rsidP="00E90020">
            <w:pPr>
              <w:pStyle w:val="TableText"/>
            </w:pPr>
            <w:r>
              <w:t>Consolidated Mail Out Patient</w:t>
            </w:r>
          </w:p>
        </w:tc>
      </w:tr>
      <w:tr w:rsidR="000228F7" w:rsidRPr="00EB6DCB" w:rsidTr="00E90020">
        <w:tc>
          <w:tcPr>
            <w:tcW w:w="2250" w:type="dxa"/>
          </w:tcPr>
          <w:p w:rsidR="000228F7" w:rsidRDefault="000228F7" w:rsidP="00E90020">
            <w:pPr>
              <w:pStyle w:val="TableText"/>
            </w:pPr>
            <w:r>
              <w:t>DDI</w:t>
            </w:r>
          </w:p>
        </w:tc>
        <w:tc>
          <w:tcPr>
            <w:tcW w:w="7128" w:type="dxa"/>
          </w:tcPr>
          <w:p w:rsidR="000228F7" w:rsidRPr="00EB6DCB" w:rsidRDefault="000228F7" w:rsidP="00E90020">
            <w:pPr>
              <w:pStyle w:val="TableText"/>
            </w:pPr>
            <w:r>
              <w:t>Drug-Drug Interaction</w:t>
            </w:r>
          </w:p>
        </w:tc>
      </w:tr>
      <w:tr w:rsidR="000228F7" w:rsidRPr="00EB6DCB" w:rsidTr="00E90020">
        <w:tc>
          <w:tcPr>
            <w:tcW w:w="2250" w:type="dxa"/>
          </w:tcPr>
          <w:p w:rsidR="000228F7" w:rsidRDefault="000228F7" w:rsidP="00E90020">
            <w:pPr>
              <w:pStyle w:val="TableText"/>
            </w:pPr>
            <w:r>
              <w:t>DIF</w:t>
            </w:r>
          </w:p>
        </w:tc>
        <w:tc>
          <w:tcPr>
            <w:tcW w:w="7128" w:type="dxa"/>
          </w:tcPr>
          <w:p w:rsidR="000228F7" w:rsidRPr="00EB6DCB" w:rsidRDefault="000228F7" w:rsidP="00E90020">
            <w:pPr>
              <w:pStyle w:val="TableText"/>
            </w:pPr>
            <w:r w:rsidRPr="009F16BD">
              <w:t>Drug Information Framework</w:t>
            </w:r>
          </w:p>
        </w:tc>
      </w:tr>
      <w:tr w:rsidR="000228F7" w:rsidRPr="00EB6DCB" w:rsidTr="00E90020">
        <w:tc>
          <w:tcPr>
            <w:tcW w:w="2250" w:type="dxa"/>
          </w:tcPr>
          <w:p w:rsidR="000228F7" w:rsidRDefault="000228F7" w:rsidP="00E90020">
            <w:pPr>
              <w:pStyle w:val="TableText"/>
            </w:pPr>
            <w:r>
              <w:t>DP</w:t>
            </w:r>
          </w:p>
        </w:tc>
        <w:tc>
          <w:tcPr>
            <w:tcW w:w="7128" w:type="dxa"/>
          </w:tcPr>
          <w:p w:rsidR="000228F7" w:rsidRPr="00EB6DCB" w:rsidRDefault="000228F7" w:rsidP="00E90020">
            <w:pPr>
              <w:pStyle w:val="TableText"/>
            </w:pPr>
            <w:r>
              <w:t>Drug Pairs</w:t>
            </w:r>
          </w:p>
        </w:tc>
      </w:tr>
      <w:tr w:rsidR="000228F7" w:rsidRPr="00EB6DCB" w:rsidTr="00E90020">
        <w:tc>
          <w:tcPr>
            <w:tcW w:w="2250" w:type="dxa"/>
          </w:tcPr>
          <w:p w:rsidR="000228F7" w:rsidRDefault="000228F7" w:rsidP="00E90020">
            <w:pPr>
              <w:pStyle w:val="TableText"/>
            </w:pPr>
            <w:r>
              <w:t>DR</w:t>
            </w:r>
          </w:p>
        </w:tc>
        <w:tc>
          <w:tcPr>
            <w:tcW w:w="7128" w:type="dxa"/>
          </w:tcPr>
          <w:p w:rsidR="000228F7" w:rsidRPr="00EB6DCB" w:rsidRDefault="000228F7" w:rsidP="00E90020">
            <w:pPr>
              <w:pStyle w:val="TableText"/>
            </w:pPr>
            <w:r>
              <w:t>Dose Range</w:t>
            </w:r>
          </w:p>
        </w:tc>
      </w:tr>
      <w:tr w:rsidR="000228F7" w:rsidRPr="00EB6DCB" w:rsidTr="00E90020">
        <w:tc>
          <w:tcPr>
            <w:tcW w:w="2250" w:type="dxa"/>
          </w:tcPr>
          <w:p w:rsidR="000228F7" w:rsidRDefault="000228F7" w:rsidP="00E90020">
            <w:pPr>
              <w:pStyle w:val="TableText"/>
            </w:pPr>
            <w:r>
              <w:t>DT</w:t>
            </w:r>
          </w:p>
        </w:tc>
        <w:tc>
          <w:tcPr>
            <w:tcW w:w="7128" w:type="dxa"/>
          </w:tcPr>
          <w:p w:rsidR="000228F7" w:rsidRPr="00EB6DCB" w:rsidRDefault="000228F7" w:rsidP="00E90020">
            <w:pPr>
              <w:pStyle w:val="TableText"/>
            </w:pPr>
            <w:r>
              <w:t>Duplicate Therapy</w:t>
            </w:r>
          </w:p>
        </w:tc>
      </w:tr>
      <w:tr w:rsidR="000228F7" w:rsidRPr="00EB6DCB" w:rsidTr="00E90020">
        <w:tc>
          <w:tcPr>
            <w:tcW w:w="2250" w:type="dxa"/>
          </w:tcPr>
          <w:p w:rsidR="000228F7" w:rsidRDefault="000228F7" w:rsidP="00E90020">
            <w:pPr>
              <w:pStyle w:val="TableText"/>
            </w:pPr>
            <w:r>
              <w:t>FDB</w:t>
            </w:r>
          </w:p>
        </w:tc>
        <w:tc>
          <w:tcPr>
            <w:tcW w:w="7128" w:type="dxa"/>
          </w:tcPr>
          <w:p w:rsidR="000228F7" w:rsidRPr="00EB6DCB" w:rsidRDefault="000228F7" w:rsidP="00E90020">
            <w:pPr>
              <w:pStyle w:val="TableText"/>
            </w:pPr>
            <w:r w:rsidRPr="009F16BD">
              <w:t>First DataBank</w:t>
            </w:r>
          </w:p>
        </w:tc>
      </w:tr>
      <w:tr w:rsidR="000228F7" w:rsidRPr="00EB6DCB" w:rsidTr="00E90020">
        <w:tc>
          <w:tcPr>
            <w:tcW w:w="2250" w:type="dxa"/>
          </w:tcPr>
          <w:p w:rsidR="000228F7" w:rsidRPr="00681EFF" w:rsidRDefault="000228F7" w:rsidP="00E90020">
            <w:pPr>
              <w:pStyle w:val="TableText"/>
            </w:pPr>
            <w:r w:rsidRPr="00681EFF">
              <w:t>GUI</w:t>
            </w:r>
          </w:p>
        </w:tc>
        <w:tc>
          <w:tcPr>
            <w:tcW w:w="7128" w:type="dxa"/>
          </w:tcPr>
          <w:p w:rsidR="000228F7" w:rsidRPr="00681EFF" w:rsidRDefault="000228F7" w:rsidP="00E90020">
            <w:pPr>
              <w:pStyle w:val="TableText"/>
            </w:pPr>
            <w:r w:rsidRPr="00681EFF">
              <w:t>Graphical User Interface</w:t>
            </w:r>
          </w:p>
        </w:tc>
      </w:tr>
      <w:tr w:rsidR="000228F7" w:rsidRPr="00EB6DCB" w:rsidTr="00E90020">
        <w:tc>
          <w:tcPr>
            <w:tcW w:w="2250" w:type="dxa"/>
          </w:tcPr>
          <w:p w:rsidR="000228F7" w:rsidRPr="00681EFF" w:rsidRDefault="000228F7" w:rsidP="00E90020">
            <w:pPr>
              <w:pStyle w:val="TableText"/>
            </w:pPr>
            <w:r w:rsidRPr="00681EFF">
              <w:t>ICD</w:t>
            </w:r>
          </w:p>
        </w:tc>
        <w:tc>
          <w:tcPr>
            <w:tcW w:w="7128" w:type="dxa"/>
          </w:tcPr>
          <w:p w:rsidR="000228F7" w:rsidRPr="00681EFF" w:rsidRDefault="000228F7" w:rsidP="00E90020">
            <w:pPr>
              <w:pStyle w:val="TableText"/>
            </w:pPr>
            <w:r w:rsidRPr="00681EFF">
              <w:t>Interface Control Document</w:t>
            </w:r>
          </w:p>
        </w:tc>
      </w:tr>
      <w:tr w:rsidR="000228F7" w:rsidRPr="00EB6DCB" w:rsidTr="00E90020">
        <w:tc>
          <w:tcPr>
            <w:tcW w:w="2250" w:type="dxa"/>
          </w:tcPr>
          <w:p w:rsidR="000228F7" w:rsidRPr="00681EFF" w:rsidRDefault="000228F7" w:rsidP="00E90020">
            <w:pPr>
              <w:pStyle w:val="TableText"/>
            </w:pPr>
            <w:r w:rsidRPr="00681EFF">
              <w:t>J2EE</w:t>
            </w:r>
          </w:p>
        </w:tc>
        <w:tc>
          <w:tcPr>
            <w:tcW w:w="7128" w:type="dxa"/>
          </w:tcPr>
          <w:p w:rsidR="000228F7" w:rsidRPr="00681EFF" w:rsidRDefault="000228F7" w:rsidP="00E90020">
            <w:pPr>
              <w:pStyle w:val="TableText"/>
            </w:pPr>
            <w:r w:rsidRPr="00681EFF">
              <w:t xml:space="preserve">Java 2 </w:t>
            </w:r>
            <w:smartTag w:uri="urn:schemas-microsoft-com:office:smarttags" w:element="place">
              <w:smartTag w:uri="urn:schemas-microsoft-com:office:smarttags" w:element="City">
                <w:r w:rsidRPr="00681EFF">
                  <w:t>Enterprise</w:t>
                </w:r>
              </w:smartTag>
            </w:smartTag>
            <w:r w:rsidRPr="00681EFF">
              <w:t xml:space="preserve"> Edition</w:t>
            </w:r>
          </w:p>
        </w:tc>
      </w:tr>
      <w:tr w:rsidR="000228F7" w:rsidRPr="00EB6DCB" w:rsidTr="00E90020">
        <w:tc>
          <w:tcPr>
            <w:tcW w:w="2250" w:type="dxa"/>
          </w:tcPr>
          <w:p w:rsidR="000228F7" w:rsidRPr="00681EFF" w:rsidRDefault="000228F7" w:rsidP="00E90020">
            <w:pPr>
              <w:pStyle w:val="TableText"/>
            </w:pPr>
            <w:r w:rsidRPr="00681EFF">
              <w:t>KAAJEE</w:t>
            </w:r>
          </w:p>
        </w:tc>
        <w:tc>
          <w:tcPr>
            <w:tcW w:w="7128" w:type="dxa"/>
          </w:tcPr>
          <w:p w:rsidR="000228F7" w:rsidRPr="00681EFF" w:rsidRDefault="000228F7" w:rsidP="00E90020">
            <w:pPr>
              <w:pStyle w:val="TableText"/>
            </w:pPr>
            <w:r w:rsidRPr="00681EFF">
              <w:t>Kernel Authentication &amp; Authorization for J2EE</w:t>
            </w:r>
          </w:p>
        </w:tc>
      </w:tr>
      <w:tr w:rsidR="000228F7" w:rsidRPr="00EB6DCB" w:rsidTr="00E90020">
        <w:tc>
          <w:tcPr>
            <w:tcW w:w="2250" w:type="dxa"/>
          </w:tcPr>
          <w:p w:rsidR="000228F7" w:rsidRDefault="000228F7" w:rsidP="00E90020">
            <w:pPr>
              <w:pStyle w:val="TableText"/>
            </w:pPr>
            <w:r>
              <w:t>NDF</w:t>
            </w:r>
          </w:p>
        </w:tc>
        <w:tc>
          <w:tcPr>
            <w:tcW w:w="7128" w:type="dxa"/>
          </w:tcPr>
          <w:p w:rsidR="000228F7" w:rsidRPr="00EB6DCB" w:rsidRDefault="000228F7" w:rsidP="00E90020">
            <w:pPr>
              <w:pStyle w:val="TableText"/>
            </w:pPr>
            <w:r>
              <w:t>National Data File</w:t>
            </w:r>
          </w:p>
        </w:tc>
      </w:tr>
      <w:tr w:rsidR="000228F7" w:rsidRPr="00EB6DCB" w:rsidTr="00E90020">
        <w:tc>
          <w:tcPr>
            <w:tcW w:w="2250" w:type="dxa"/>
          </w:tcPr>
          <w:p w:rsidR="000228F7" w:rsidRDefault="000228F7" w:rsidP="00E90020">
            <w:pPr>
              <w:pStyle w:val="TableText"/>
            </w:pPr>
            <w:r>
              <w:t>PECS</w:t>
            </w:r>
          </w:p>
        </w:tc>
        <w:tc>
          <w:tcPr>
            <w:tcW w:w="7128" w:type="dxa"/>
          </w:tcPr>
          <w:p w:rsidR="000228F7" w:rsidRPr="00EB6DCB" w:rsidRDefault="000228F7" w:rsidP="00E90020">
            <w:pPr>
              <w:pStyle w:val="TableText"/>
            </w:pPr>
            <w:r w:rsidRPr="009F16BD">
              <w:t>Pharmacy Enterprise Customization System</w:t>
            </w:r>
          </w:p>
        </w:tc>
      </w:tr>
      <w:tr w:rsidR="000228F7" w:rsidRPr="00EB6DCB" w:rsidTr="00E90020">
        <w:tc>
          <w:tcPr>
            <w:tcW w:w="2250" w:type="dxa"/>
          </w:tcPr>
          <w:p w:rsidR="000228F7" w:rsidRDefault="000228F7" w:rsidP="00E90020">
            <w:pPr>
              <w:pStyle w:val="TableText"/>
            </w:pPr>
            <w:r>
              <w:t>PM</w:t>
            </w:r>
          </w:p>
        </w:tc>
        <w:tc>
          <w:tcPr>
            <w:tcW w:w="7128" w:type="dxa"/>
          </w:tcPr>
          <w:p w:rsidR="000228F7" w:rsidRPr="00EB6DCB" w:rsidRDefault="000228F7" w:rsidP="00E90020">
            <w:pPr>
              <w:pStyle w:val="TableText"/>
            </w:pPr>
            <w:r>
              <w:t>Professional Monograph</w:t>
            </w:r>
          </w:p>
        </w:tc>
      </w:tr>
      <w:tr w:rsidR="000228F7" w:rsidRPr="00EB6DCB" w:rsidTr="00E90020">
        <w:tc>
          <w:tcPr>
            <w:tcW w:w="2250" w:type="dxa"/>
          </w:tcPr>
          <w:p w:rsidR="000228F7" w:rsidRDefault="000228F7" w:rsidP="00E90020">
            <w:pPr>
              <w:pStyle w:val="TableText"/>
            </w:pPr>
            <w:r>
              <w:t>PMAS</w:t>
            </w:r>
          </w:p>
        </w:tc>
        <w:tc>
          <w:tcPr>
            <w:tcW w:w="7128" w:type="dxa"/>
          </w:tcPr>
          <w:p w:rsidR="000228F7" w:rsidRDefault="000228F7" w:rsidP="00E90020">
            <w:pPr>
              <w:pStyle w:val="TableText"/>
            </w:pPr>
            <w:r>
              <w:t>Program Management Accountability System</w:t>
            </w:r>
          </w:p>
        </w:tc>
      </w:tr>
      <w:tr w:rsidR="000228F7" w:rsidRPr="00EB6DCB" w:rsidTr="00E90020">
        <w:tc>
          <w:tcPr>
            <w:tcW w:w="2250" w:type="dxa"/>
          </w:tcPr>
          <w:p w:rsidR="000228F7" w:rsidRDefault="000228F7" w:rsidP="00E90020">
            <w:pPr>
              <w:pStyle w:val="TableText"/>
            </w:pPr>
            <w:r>
              <w:t>PRE</w:t>
            </w:r>
          </w:p>
        </w:tc>
        <w:tc>
          <w:tcPr>
            <w:tcW w:w="7128" w:type="dxa"/>
          </w:tcPr>
          <w:p w:rsidR="000228F7" w:rsidRPr="00EB6DCB" w:rsidRDefault="000228F7" w:rsidP="00E90020">
            <w:pPr>
              <w:pStyle w:val="TableText"/>
            </w:pPr>
            <w:r>
              <w:t>Pharmacy Reengineering</w:t>
            </w:r>
          </w:p>
        </w:tc>
      </w:tr>
      <w:tr w:rsidR="000228F7" w:rsidRPr="00EB6DCB" w:rsidTr="00E90020">
        <w:tc>
          <w:tcPr>
            <w:tcW w:w="2250" w:type="dxa"/>
          </w:tcPr>
          <w:p w:rsidR="000228F7" w:rsidRPr="00EB6DCB" w:rsidRDefault="000228F7" w:rsidP="00E90020">
            <w:pPr>
              <w:pStyle w:val="TableText"/>
            </w:pPr>
            <w:r>
              <w:t>RSD</w:t>
            </w:r>
          </w:p>
        </w:tc>
        <w:tc>
          <w:tcPr>
            <w:tcW w:w="7128" w:type="dxa"/>
          </w:tcPr>
          <w:p w:rsidR="000228F7" w:rsidRPr="00EB6DCB" w:rsidRDefault="000228F7" w:rsidP="00E90020">
            <w:pPr>
              <w:pStyle w:val="TableText"/>
            </w:pPr>
            <w:r>
              <w:t>Requirements Specification Document</w:t>
            </w:r>
          </w:p>
        </w:tc>
      </w:tr>
      <w:tr w:rsidR="00EE279E" w:rsidRPr="00EB6DCB" w:rsidTr="00E90020">
        <w:tc>
          <w:tcPr>
            <w:tcW w:w="2250" w:type="dxa"/>
          </w:tcPr>
          <w:p w:rsidR="00EE279E" w:rsidRDefault="00EE279E" w:rsidP="00E90020">
            <w:pPr>
              <w:pStyle w:val="TableText"/>
            </w:pPr>
            <w:r>
              <w:t>RTC</w:t>
            </w:r>
          </w:p>
        </w:tc>
        <w:tc>
          <w:tcPr>
            <w:tcW w:w="7128" w:type="dxa"/>
          </w:tcPr>
          <w:p w:rsidR="00EE279E" w:rsidRDefault="00EE279E" w:rsidP="00E90020">
            <w:pPr>
              <w:pStyle w:val="TableText"/>
            </w:pPr>
            <w:r>
              <w:t>Rational Team Concert</w:t>
            </w:r>
          </w:p>
        </w:tc>
      </w:tr>
      <w:tr w:rsidR="000228F7" w:rsidRPr="00EB6DCB" w:rsidTr="00E90020">
        <w:tc>
          <w:tcPr>
            <w:tcW w:w="2250" w:type="dxa"/>
          </w:tcPr>
          <w:p w:rsidR="000228F7" w:rsidRPr="00EB6DCB" w:rsidRDefault="000228F7" w:rsidP="00E90020">
            <w:pPr>
              <w:pStyle w:val="TableText"/>
            </w:pPr>
            <w:r>
              <w:t>SRS</w:t>
            </w:r>
          </w:p>
        </w:tc>
        <w:tc>
          <w:tcPr>
            <w:tcW w:w="7128" w:type="dxa"/>
          </w:tcPr>
          <w:p w:rsidR="000228F7" w:rsidRPr="00EB6DCB" w:rsidRDefault="000228F7" w:rsidP="00E90020">
            <w:pPr>
              <w:pStyle w:val="TableText"/>
            </w:pPr>
            <w:r>
              <w:t>Software Requirement Specification</w:t>
            </w:r>
          </w:p>
        </w:tc>
      </w:tr>
      <w:tr w:rsidR="000228F7" w:rsidRPr="00EB6DCB" w:rsidTr="00E90020">
        <w:tc>
          <w:tcPr>
            <w:tcW w:w="2250" w:type="dxa"/>
          </w:tcPr>
          <w:p w:rsidR="000228F7" w:rsidRPr="00681EFF" w:rsidRDefault="000228F7" w:rsidP="00E90020">
            <w:pPr>
              <w:pStyle w:val="TableText"/>
            </w:pPr>
            <w:r w:rsidRPr="00681EFF">
              <w:t>VA</w:t>
            </w:r>
          </w:p>
        </w:tc>
        <w:tc>
          <w:tcPr>
            <w:tcW w:w="7128" w:type="dxa"/>
          </w:tcPr>
          <w:p w:rsidR="000228F7" w:rsidRPr="00681EFF" w:rsidRDefault="000228F7" w:rsidP="00E90020">
            <w:pPr>
              <w:pStyle w:val="TableText"/>
            </w:pPr>
            <w:r w:rsidRPr="00681EFF">
              <w:t>Department of Veterans Affairs</w:t>
            </w:r>
          </w:p>
        </w:tc>
      </w:tr>
    </w:tbl>
    <w:p w:rsidR="00314C66" w:rsidRDefault="00314C66" w:rsidP="00F77CF2">
      <w:pPr>
        <w:pStyle w:val="BodyText"/>
      </w:pPr>
      <w:bookmarkStart w:id="57" w:name="_Toc318088995"/>
      <w:bookmarkStart w:id="58" w:name="_Toc320274598"/>
      <w:bookmarkStart w:id="59" w:name="_Toc320279471"/>
      <w:bookmarkStart w:id="60" w:name="_Toc323533348"/>
      <w:bookmarkStart w:id="61" w:name="_Toc79889717"/>
      <w:bookmarkStart w:id="62" w:name="References1"/>
      <w:bookmarkStart w:id="63" w:name="_Ref207529906"/>
      <w:bookmarkStart w:id="64" w:name="_Toc234302627"/>
      <w:bookmarkEnd w:id="48"/>
      <w:bookmarkEnd w:id="49"/>
      <w:bookmarkEnd w:id="50"/>
    </w:p>
    <w:p w:rsidR="00306DEF" w:rsidRPr="00A648AF" w:rsidRDefault="00306DEF" w:rsidP="00C2673E">
      <w:pPr>
        <w:pStyle w:val="Heading2"/>
      </w:pPr>
      <w:bookmarkStart w:id="65" w:name="_Toc358718277"/>
      <w:r w:rsidRPr="00A648AF">
        <w:t>References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FA37E1" w:rsidRDefault="00FA37E1" w:rsidP="00FA37E1">
      <w:pPr>
        <w:pStyle w:val="BodyText"/>
      </w:pPr>
      <w:r>
        <w:t xml:space="preserve">This manual contains references to several other documents. These documents can be found on following sites: </w:t>
      </w:r>
    </w:p>
    <w:p w:rsidR="00FA37E1" w:rsidRDefault="00FA37E1" w:rsidP="00FA37E1">
      <w:pPr>
        <w:pStyle w:val="BodyText"/>
      </w:pPr>
      <w:r>
        <w:t>PRE SharePoint Site:</w:t>
      </w:r>
    </w:p>
    <w:p w:rsidR="00FA37E1" w:rsidRDefault="00FA37E1" w:rsidP="00FA37E1">
      <w:pPr>
        <w:pStyle w:val="ReferenceListLink"/>
      </w:pPr>
      <w:r w:rsidRPr="001E5FF6">
        <w:t>http://vaww.yourserver.domain/projects/pre</w:t>
      </w:r>
    </w:p>
    <w:p w:rsidR="00FA37E1" w:rsidRDefault="00FA37E1" w:rsidP="00FA37E1">
      <w:pPr>
        <w:pStyle w:val="BodyText"/>
      </w:pPr>
      <w:r>
        <w:t>DATUP v3.0 SharePoint Site:</w:t>
      </w:r>
    </w:p>
    <w:p w:rsidR="00FA37E1" w:rsidRDefault="00FA37E1" w:rsidP="00E5444B">
      <w:pPr>
        <w:pStyle w:val="ReferenceListLink"/>
      </w:pPr>
      <w:r w:rsidRPr="00FA37E1">
        <w:t>http://vaww.yourserver.domain/projects/pre/PRE_DATUPv3/SitePages/Home.aspx</w:t>
      </w:r>
    </w:p>
    <w:p w:rsidR="00FA37E1" w:rsidRDefault="00FA37E1" w:rsidP="00FA37E1">
      <w:pPr>
        <w:pStyle w:val="BodyText"/>
      </w:pPr>
      <w:r>
        <w:t>PRE Project Notebook (TSPR) Site:</w:t>
      </w:r>
    </w:p>
    <w:p w:rsidR="00FA37E1" w:rsidRDefault="00FA37E1" w:rsidP="00FA37E1">
      <w:pPr>
        <w:pStyle w:val="ReferenceListLink"/>
      </w:pPr>
      <w:r w:rsidRPr="00FC0B4E">
        <w:t>http://your_srver.domain.ext/warboard/anotebk.asp?proj=1474&amp;Type=Active</w:t>
      </w:r>
    </w:p>
    <w:p w:rsidR="00FA37E1" w:rsidRDefault="00FA37E1" w:rsidP="00FA37E1">
      <w:pPr>
        <w:pStyle w:val="BodyText"/>
      </w:pPr>
      <w:r w:rsidRPr="004E2963">
        <w:rPr>
          <w:b/>
          <w:i/>
        </w:rPr>
        <w:t>Note:</w:t>
      </w:r>
      <w:r>
        <w:t xml:space="preserve"> Due to policy constraints, active links cannot be included in this document. Please copy and paste the URLs into your browser.</w:t>
      </w:r>
    </w:p>
    <w:p w:rsidR="000228F7" w:rsidRPr="000228F7" w:rsidRDefault="000228F7" w:rsidP="00E15A69">
      <w:pPr>
        <w:pStyle w:val="BodyText"/>
        <w:numPr>
          <w:ilvl w:val="0"/>
          <w:numId w:val="16"/>
        </w:numPr>
      </w:pPr>
      <w:r w:rsidRPr="000228F7">
        <w:t>PRE V0 5 OC SRS 012210_V6_3</w:t>
      </w:r>
    </w:p>
    <w:p w:rsidR="000228F7" w:rsidRPr="000228F7" w:rsidRDefault="000228F7" w:rsidP="00E15A69">
      <w:pPr>
        <w:pStyle w:val="BodyText"/>
        <w:numPr>
          <w:ilvl w:val="0"/>
          <w:numId w:val="16"/>
        </w:numPr>
      </w:pPr>
      <w:r w:rsidRPr="000228F7">
        <w:t>Pharmacy Re-Engineering (PRE) Deployment Architecture Option, Version 0.3 dated 4/2007.</w:t>
      </w:r>
    </w:p>
    <w:p w:rsidR="000228F7" w:rsidRPr="000228F7" w:rsidRDefault="000228F7" w:rsidP="00E15A69">
      <w:pPr>
        <w:pStyle w:val="BodyText"/>
        <w:numPr>
          <w:ilvl w:val="0"/>
          <w:numId w:val="16"/>
        </w:numPr>
      </w:pPr>
      <w:r w:rsidRPr="000228F7">
        <w:t>Pharmacy Re-Engineering (PRE) Deployment Architecture, Version 0.1 dated 4/2008.</w:t>
      </w:r>
    </w:p>
    <w:p w:rsidR="000228F7" w:rsidRPr="000228F7" w:rsidRDefault="000228F7" w:rsidP="00E15A69">
      <w:pPr>
        <w:pStyle w:val="BodyText"/>
        <w:numPr>
          <w:ilvl w:val="0"/>
          <w:numId w:val="16"/>
        </w:numPr>
      </w:pPr>
      <w:r w:rsidRPr="000228F7">
        <w:t xml:space="preserve">PRE V. 0.5 Interface Control Document (ICD) v.1-1 (April 2008) </w:t>
      </w:r>
    </w:p>
    <w:p w:rsidR="00306DEF" w:rsidRPr="000228F7" w:rsidRDefault="000228F7" w:rsidP="00E15A69">
      <w:pPr>
        <w:pStyle w:val="BodyText"/>
        <w:numPr>
          <w:ilvl w:val="0"/>
          <w:numId w:val="16"/>
        </w:numPr>
      </w:pPr>
      <w:r w:rsidRPr="000228F7">
        <w:t>PRE V. 0.5 VistA Pharmacy to PEPS Interface Document (draft) dated 3/2008.</w:t>
      </w:r>
    </w:p>
    <w:p w:rsidR="00306DEF" w:rsidRDefault="00306DEF" w:rsidP="00306DEF">
      <w:pPr>
        <w:pStyle w:val="BodyText"/>
      </w:pPr>
      <w:bookmarkStart w:id="66" w:name="_Toc323533352"/>
    </w:p>
    <w:p w:rsidR="00306DEF" w:rsidRDefault="008B7884" w:rsidP="0024119C">
      <w:pPr>
        <w:pStyle w:val="Heading1"/>
        <w:pageBreakBefore/>
      </w:pPr>
      <w:bookmarkStart w:id="67" w:name="SpecificSpecifications1"/>
      <w:bookmarkStart w:id="68" w:name="_Ref207529989"/>
      <w:bookmarkStart w:id="69" w:name="_Toc234302628"/>
      <w:bookmarkStart w:id="70" w:name="_Toc358718278"/>
      <w:bookmarkEnd w:id="66"/>
      <w:r>
        <w:t>Overall</w:t>
      </w:r>
      <w:r w:rsidR="00306DEF">
        <w:t xml:space="preserve"> Specifications</w:t>
      </w:r>
      <w:bookmarkEnd w:id="67"/>
      <w:bookmarkEnd w:id="68"/>
      <w:bookmarkEnd w:id="69"/>
      <w:bookmarkEnd w:id="70"/>
    </w:p>
    <w:p w:rsidR="006B1D59" w:rsidRDefault="00E94580" w:rsidP="00C2673E">
      <w:pPr>
        <w:pStyle w:val="Heading2"/>
      </w:pPr>
      <w:bookmarkStart w:id="71" w:name="AccessabilitySpecifications1"/>
      <w:bookmarkStart w:id="72" w:name="_Ref251574604"/>
      <w:bookmarkStart w:id="73" w:name="_Ref251574724"/>
      <w:bookmarkStart w:id="74" w:name="_Ref251580869"/>
      <w:bookmarkStart w:id="75" w:name="_Toc358718279"/>
      <w:bookmarkStart w:id="76" w:name="_Ref207530065"/>
      <w:bookmarkStart w:id="77" w:name="_Toc234302629"/>
      <w:bookmarkEnd w:id="71"/>
      <w:r>
        <w:t>Accessibility</w:t>
      </w:r>
      <w:r w:rsidR="00D64328">
        <w:t xml:space="preserve"> Specifications</w:t>
      </w:r>
      <w:bookmarkEnd w:id="72"/>
      <w:bookmarkEnd w:id="73"/>
      <w:bookmarkEnd w:id="74"/>
      <w:bookmarkEnd w:id="75"/>
    </w:p>
    <w:p w:rsidR="0024119C" w:rsidRPr="0024119C" w:rsidRDefault="0024119C" w:rsidP="0024119C">
      <w:pPr>
        <w:pStyle w:val="BodyText"/>
      </w:pPr>
      <w:r>
        <w:t xml:space="preserve">N/A </w:t>
      </w:r>
    </w:p>
    <w:p w:rsidR="000C612E" w:rsidRDefault="000C612E" w:rsidP="00C2673E">
      <w:pPr>
        <w:pStyle w:val="Heading2"/>
      </w:pPr>
      <w:bookmarkStart w:id="78" w:name="BusinessRulesSpecifications1"/>
      <w:bookmarkStart w:id="79" w:name="_Ref251581248"/>
      <w:bookmarkStart w:id="80" w:name="_Toc358718280"/>
      <w:bookmarkEnd w:id="78"/>
      <w:r>
        <w:t>Business Rules</w:t>
      </w:r>
      <w:r w:rsidR="00D64328">
        <w:t xml:space="preserve"> Specifications</w:t>
      </w:r>
      <w:bookmarkEnd w:id="79"/>
      <w:bookmarkEnd w:id="80"/>
    </w:p>
    <w:p w:rsidR="009575AE" w:rsidRDefault="00654442" w:rsidP="0024119C">
      <w:pPr>
        <w:pStyle w:val="BodyText"/>
      </w:pPr>
      <w:r>
        <w:rPr>
          <w:b/>
        </w:rPr>
        <w:t>SPEC1196</w:t>
      </w:r>
      <w:r w:rsidR="00225C92" w:rsidRPr="00225C92">
        <w:rPr>
          <w:b/>
        </w:rPr>
        <w:t>:</w:t>
      </w:r>
      <w:r w:rsidR="00225C92">
        <w:t xml:space="preserve">  </w:t>
      </w:r>
      <w:r w:rsidR="009575AE">
        <w:t xml:space="preserve">FDB-DIF incremental files are processed by the date sequences, from </w:t>
      </w:r>
      <w:r w:rsidR="00381522">
        <w:t>the oldest to newest if more tha</w:t>
      </w:r>
      <w:r w:rsidR="009575AE">
        <w:t xml:space="preserve">n one file </w:t>
      </w:r>
      <w:r w:rsidR="0024119C">
        <w:t>is</w:t>
      </w:r>
      <w:r w:rsidR="009575AE">
        <w:t xml:space="preserve"> available for processing.</w:t>
      </w:r>
    </w:p>
    <w:p w:rsidR="00654442" w:rsidRPr="00091BA2" w:rsidRDefault="00C03F4F" w:rsidP="0024119C">
      <w:pPr>
        <w:pStyle w:val="BodyText"/>
      </w:pPr>
      <w:r>
        <w:rPr>
          <w:b/>
        </w:rPr>
        <w:t>SPEC1197</w:t>
      </w:r>
      <w:r w:rsidR="00225C92" w:rsidRPr="00225C92">
        <w:rPr>
          <w:b/>
        </w:rPr>
        <w:t>:</w:t>
      </w:r>
      <w:r w:rsidR="00225C92">
        <w:t xml:space="preserve">  </w:t>
      </w:r>
      <w:r w:rsidR="00091BA2" w:rsidRPr="00091BA2">
        <w:t xml:space="preserve">Order Check Validation is done before and </w:t>
      </w:r>
      <w:r w:rsidR="00225C92">
        <w:t>after the automated data update</w:t>
      </w:r>
      <w:r w:rsidR="00091BA2" w:rsidRPr="00091BA2">
        <w:t xml:space="preserve"> to ensure integrity of FDB-DIF Drug database</w:t>
      </w:r>
      <w:r w:rsidR="0024119C">
        <w:t>.</w:t>
      </w:r>
    </w:p>
    <w:p w:rsidR="006B1D59" w:rsidRDefault="006B1D59" w:rsidP="00C2673E">
      <w:pPr>
        <w:pStyle w:val="Heading2"/>
      </w:pPr>
      <w:bookmarkStart w:id="81" w:name="DesignConstrainstsSpecifications1"/>
      <w:bookmarkStart w:id="82" w:name="_Ref251581434"/>
      <w:bookmarkStart w:id="83" w:name="_Toc358718281"/>
      <w:bookmarkEnd w:id="81"/>
      <w:r>
        <w:t>Design Constraints</w:t>
      </w:r>
      <w:r w:rsidR="00D64328">
        <w:t xml:space="preserve"> Specifications</w:t>
      </w:r>
      <w:bookmarkEnd w:id="82"/>
      <w:bookmarkEnd w:id="83"/>
    </w:p>
    <w:p w:rsidR="00AD1093" w:rsidRDefault="00AD1093" w:rsidP="00AD1093">
      <w:pPr>
        <w:pStyle w:val="BodyText"/>
      </w:pPr>
      <w:r w:rsidRPr="00244C22">
        <w:t>This section lists the design constraints specifications:</w:t>
      </w:r>
    </w:p>
    <w:p w:rsidR="0024119C" w:rsidRPr="0024119C" w:rsidRDefault="00AD1093" w:rsidP="00AD1093">
      <w:pPr>
        <w:pStyle w:val="BodyText"/>
        <w:numPr>
          <w:ilvl w:val="0"/>
          <w:numId w:val="28"/>
        </w:numPr>
      </w:pPr>
      <w:r>
        <w:t>RRC508426: The system shall be TRM compliant. (RTC140040, 141393, 151171, 151174, 151177, 151185, 151190, 151383, 161295, 161315, 161324, 161331, 161638, 162080)</w:t>
      </w:r>
    </w:p>
    <w:p w:rsidR="00B24805" w:rsidRDefault="00B24805" w:rsidP="00C2673E">
      <w:pPr>
        <w:pStyle w:val="Heading2"/>
      </w:pPr>
      <w:bookmarkStart w:id="84" w:name="_Disaster_Recovery_Specifications"/>
      <w:bookmarkStart w:id="85" w:name="_Ref251581540"/>
      <w:bookmarkStart w:id="86" w:name="_Ref251581649"/>
      <w:bookmarkStart w:id="87" w:name="_Toc358718282"/>
      <w:bookmarkEnd w:id="84"/>
      <w:r>
        <w:t>Disaster Recovery</w:t>
      </w:r>
      <w:r w:rsidR="00D64328">
        <w:t xml:space="preserve"> Specifications</w:t>
      </w:r>
      <w:bookmarkEnd w:id="85"/>
      <w:bookmarkEnd w:id="86"/>
      <w:bookmarkEnd w:id="87"/>
    </w:p>
    <w:p w:rsidR="000228F7" w:rsidRPr="007F45DC" w:rsidRDefault="000228F7" w:rsidP="0024119C">
      <w:pPr>
        <w:pStyle w:val="BodyText"/>
      </w:pPr>
      <w:r>
        <w:t>No specific requirements for Disaster Recovery (DR); Disaster Recovery is implemented by Austin Information Technology Center (AITC) and Regional Data Center as part of hosting services.</w:t>
      </w:r>
    </w:p>
    <w:p w:rsidR="006B1D59" w:rsidRDefault="002529EA" w:rsidP="00C2673E">
      <w:pPr>
        <w:pStyle w:val="Heading2"/>
      </w:pPr>
      <w:bookmarkStart w:id="88" w:name="DocumentationSpecifications1"/>
      <w:bookmarkStart w:id="89" w:name="_Documentation_Specifications"/>
      <w:bookmarkStart w:id="90" w:name="_Ref251582027"/>
      <w:bookmarkStart w:id="91" w:name="_Toc358718283"/>
      <w:bookmarkEnd w:id="88"/>
      <w:bookmarkEnd w:id="89"/>
      <w:r>
        <w:t xml:space="preserve">Documentation </w:t>
      </w:r>
      <w:r w:rsidR="00D64328">
        <w:t>Specifications</w:t>
      </w:r>
      <w:bookmarkEnd w:id="90"/>
      <w:bookmarkEnd w:id="91"/>
    </w:p>
    <w:p w:rsidR="000228F7" w:rsidRPr="009575AE" w:rsidRDefault="000228F7" w:rsidP="0024119C">
      <w:pPr>
        <w:pStyle w:val="BodyText"/>
        <w:rPr>
          <w:caps/>
        </w:rPr>
      </w:pPr>
      <w:r>
        <w:t xml:space="preserve">The project shall follow VA-required </w:t>
      </w:r>
      <w:r w:rsidR="00674A38">
        <w:t xml:space="preserve">PMAS and </w:t>
      </w:r>
      <w:r>
        <w:t>ProPath documentation standards for V</w:t>
      </w:r>
      <w:r>
        <w:rPr>
          <w:caps/>
        </w:rPr>
        <w:t xml:space="preserve">A </w:t>
      </w:r>
      <w:r>
        <w:t>projects.</w:t>
      </w:r>
    </w:p>
    <w:p w:rsidR="00306DEF" w:rsidRDefault="00306DEF" w:rsidP="00C2673E">
      <w:pPr>
        <w:pStyle w:val="Heading2"/>
      </w:pPr>
      <w:bookmarkStart w:id="92" w:name="FunctionPointEstimation1"/>
      <w:bookmarkStart w:id="93" w:name="FunctionalSpecifications1"/>
      <w:bookmarkStart w:id="94" w:name="_Toc358718284"/>
      <w:bookmarkEnd w:id="92"/>
      <w:bookmarkEnd w:id="93"/>
      <w:r w:rsidRPr="00A648AF">
        <w:t>Functional Specifications</w:t>
      </w:r>
      <w:bookmarkEnd w:id="76"/>
      <w:bookmarkEnd w:id="77"/>
      <w:bookmarkEnd w:id="94"/>
    </w:p>
    <w:p w:rsidR="00E12A5F" w:rsidRDefault="00C03F4F" w:rsidP="00C03F4F">
      <w:pPr>
        <w:pStyle w:val="BodyText"/>
      </w:pPr>
      <w:r w:rsidRPr="00C03F4F">
        <w:rPr>
          <w:b/>
        </w:rPr>
        <w:t>SPEC1198:</w:t>
      </w:r>
      <w:r>
        <w:t xml:space="preserve">  </w:t>
      </w:r>
      <w:r w:rsidR="002018CA">
        <w:t>The utility</w:t>
      </w:r>
      <w:r w:rsidR="00E12A5F">
        <w:t xml:space="preserve"> should </w:t>
      </w:r>
      <w:r w:rsidR="00297798" w:rsidRPr="00702DDF">
        <w:t xml:space="preserve">automatically </w:t>
      </w:r>
      <w:r w:rsidR="00E12A5F" w:rsidRPr="00702DDF">
        <w:t xml:space="preserve">check daily for available </w:t>
      </w:r>
      <w:r w:rsidR="00E12A5F">
        <w:t xml:space="preserve">FDB-DIF update files </w:t>
      </w:r>
      <w:r w:rsidR="00B14680">
        <w:t xml:space="preserve">received from CMOP </w:t>
      </w:r>
      <w:r w:rsidR="00E12A5F" w:rsidRPr="00702DDF">
        <w:t>files to process</w:t>
      </w:r>
      <w:r>
        <w:t>.</w:t>
      </w:r>
    </w:p>
    <w:p w:rsidR="00B14680" w:rsidRPr="00702DDF" w:rsidRDefault="00C03F4F" w:rsidP="00C03F4F">
      <w:pPr>
        <w:pStyle w:val="BodyText"/>
      </w:pPr>
      <w:r>
        <w:rPr>
          <w:b/>
        </w:rPr>
        <w:t>SPEC1199</w:t>
      </w:r>
      <w:r w:rsidRPr="00C03F4F">
        <w:rPr>
          <w:b/>
        </w:rPr>
        <w:t>:</w:t>
      </w:r>
      <w:r>
        <w:t xml:space="preserve">  </w:t>
      </w:r>
      <w:r w:rsidR="00B14680">
        <w:t xml:space="preserve">The </w:t>
      </w:r>
      <w:r w:rsidR="002018CA">
        <w:t>utility</w:t>
      </w:r>
      <w:r w:rsidR="00B14680">
        <w:t xml:space="preserve"> should </w:t>
      </w:r>
      <w:r w:rsidR="00297798" w:rsidRPr="00702DDF">
        <w:t xml:space="preserve">automatically </w:t>
      </w:r>
      <w:r w:rsidR="00B14680" w:rsidRPr="00702DDF">
        <w:t xml:space="preserve">check daily for available </w:t>
      </w:r>
      <w:r w:rsidR="00B14680">
        <w:t xml:space="preserve">VA Custom Incremental </w:t>
      </w:r>
      <w:r w:rsidR="00B14680" w:rsidRPr="00702DDF">
        <w:t>files to process</w:t>
      </w:r>
      <w:r>
        <w:t>.</w:t>
      </w:r>
    </w:p>
    <w:p w:rsidR="00C9063E" w:rsidRDefault="00781B5E" w:rsidP="00C9063E">
      <w:pPr>
        <w:pStyle w:val="BodyText"/>
        <w:spacing w:after="0"/>
      </w:pPr>
      <w:r w:rsidRPr="00781B5E">
        <w:rPr>
          <w:b/>
        </w:rPr>
        <w:t>SPEC1200:</w:t>
      </w:r>
      <w:r>
        <w:t xml:space="preserve">  </w:t>
      </w:r>
      <w:r w:rsidR="00E12A5F">
        <w:t xml:space="preserve">The </w:t>
      </w:r>
      <w:r w:rsidR="002018CA">
        <w:t>utility</w:t>
      </w:r>
      <w:r w:rsidR="00E12A5F">
        <w:t xml:space="preserve"> should be </w:t>
      </w:r>
      <w:r w:rsidR="00E12A5F" w:rsidRPr="00702DDF">
        <w:t>configurable</w:t>
      </w:r>
      <w:r w:rsidR="00A10195">
        <w:t>,</w:t>
      </w:r>
      <w:r w:rsidR="00E12A5F" w:rsidRPr="00702DDF">
        <w:t xml:space="preserve"> for each </w:t>
      </w:r>
      <w:r w:rsidR="00E12A5F">
        <w:t>installation</w:t>
      </w:r>
      <w:r w:rsidR="00A10195">
        <w:t>,</w:t>
      </w:r>
      <w:r w:rsidR="00E12A5F" w:rsidRPr="00702DDF">
        <w:t xml:space="preserve"> to begin the u</w:t>
      </w:r>
      <w:r w:rsidR="00E12A5F">
        <w:t xml:space="preserve">pdate process </w:t>
      </w:r>
      <w:r w:rsidR="003B2952">
        <w:t>at a configured time</w:t>
      </w:r>
      <w:r w:rsidR="00A10195">
        <w:t xml:space="preserve"> if the FDB and/or VA incremental updates are present. </w:t>
      </w:r>
    </w:p>
    <w:p w:rsidR="00C9063E" w:rsidRPr="00702DDF" w:rsidRDefault="00C9063E" w:rsidP="00E5444B"/>
    <w:p w:rsidR="00C9063E" w:rsidRDefault="00C412F5" w:rsidP="00C9063E">
      <w:pPr>
        <w:pStyle w:val="BodyText11Ptindent"/>
        <w:spacing w:before="0" w:after="0"/>
        <w:ind w:firstLine="0"/>
      </w:pPr>
      <w:r>
        <w:t xml:space="preserve">SPEC1201:  </w:t>
      </w:r>
      <w:r w:rsidR="00E12A5F" w:rsidRPr="00C6336E">
        <w:t>Validat</w:t>
      </w:r>
      <w:r w:rsidR="00A10195" w:rsidRPr="00C6336E">
        <w:t xml:space="preserve">ion of </w:t>
      </w:r>
      <w:r w:rsidR="00C6336E" w:rsidRPr="00C6336E">
        <w:t xml:space="preserve">Success </w:t>
      </w:r>
      <w:r w:rsidR="00E12A5F" w:rsidRPr="00C6336E">
        <w:t xml:space="preserve">or </w:t>
      </w:r>
      <w:r w:rsidR="00C6336E" w:rsidRPr="00C6336E">
        <w:t xml:space="preserve">Failure </w:t>
      </w:r>
      <w:r w:rsidR="00E12A5F" w:rsidRPr="00C6336E">
        <w:t xml:space="preserve">of the </w:t>
      </w:r>
      <w:r w:rsidR="00C6336E" w:rsidRPr="00C6336E">
        <w:t>Updates</w:t>
      </w:r>
      <w:r w:rsidR="00C6336E">
        <w:t>:</w:t>
      </w:r>
    </w:p>
    <w:p w:rsidR="006520E3" w:rsidRPr="00C6336E" w:rsidRDefault="006520E3" w:rsidP="00E5444B"/>
    <w:p w:rsidR="00E12A5F" w:rsidRDefault="00C9063E" w:rsidP="00C412F5">
      <w:pPr>
        <w:pStyle w:val="BodyText"/>
        <w:spacing w:before="0"/>
        <w:ind w:left="720"/>
      </w:pPr>
      <w:r w:rsidRPr="00C9063E">
        <w:rPr>
          <w:b/>
        </w:rPr>
        <w:t>SPEC1201.1:</w:t>
      </w:r>
      <w:r>
        <w:t xml:space="preserve">  </w:t>
      </w:r>
      <w:r w:rsidR="00E12A5F">
        <w:t xml:space="preserve">The </w:t>
      </w:r>
      <w:r w:rsidR="002018CA">
        <w:t>utility</w:t>
      </w:r>
      <w:r w:rsidR="00E12A5F">
        <w:t xml:space="preserve"> should perform</w:t>
      </w:r>
      <w:r w:rsidR="00312AF6">
        <w:t xml:space="preserve"> a set of</w:t>
      </w:r>
      <w:r w:rsidR="00E12A5F">
        <w:t xml:space="preserve"> </w:t>
      </w:r>
      <w:r w:rsidR="00312AF6">
        <w:t>r</w:t>
      </w:r>
      <w:r w:rsidR="00E12A5F">
        <w:t xml:space="preserve">andom </w:t>
      </w:r>
      <w:r w:rsidR="00312AF6">
        <w:t>O</w:t>
      </w:r>
      <w:r w:rsidR="00E12A5F">
        <w:t xml:space="preserve">rder </w:t>
      </w:r>
      <w:r w:rsidR="00312AF6">
        <w:t>C</w:t>
      </w:r>
      <w:r w:rsidR="00E12A5F">
        <w:t>heck</w:t>
      </w:r>
      <w:r w:rsidR="00297798">
        <w:t>s</w:t>
      </w:r>
      <w:r w:rsidR="00E12A5F">
        <w:t xml:space="preserve"> to validate the </w:t>
      </w:r>
      <w:r w:rsidR="00EC00AA">
        <w:t>functionality</w:t>
      </w:r>
      <w:r w:rsidR="003B2952">
        <w:t xml:space="preserve"> of the system </w:t>
      </w:r>
      <w:r w:rsidR="00E12A5F">
        <w:t>as first step of the update process</w:t>
      </w:r>
      <w:r w:rsidR="00A10195">
        <w:t>.</w:t>
      </w:r>
    </w:p>
    <w:p w:rsidR="00073437" w:rsidRPr="00073437" w:rsidRDefault="00DE6171" w:rsidP="00C412F5">
      <w:pPr>
        <w:pStyle w:val="BodyText"/>
        <w:ind w:left="720"/>
      </w:pPr>
      <w:r w:rsidRPr="00DE6171">
        <w:rPr>
          <w:b/>
        </w:rPr>
        <w:t>SPEC1201.2:</w:t>
      </w:r>
      <w:r>
        <w:t xml:space="preserve">  </w:t>
      </w:r>
      <w:r w:rsidR="00A10195">
        <w:t>The n</w:t>
      </w:r>
      <w:r w:rsidR="00073437">
        <w:t>umber of order checks for verification testing should be configurable</w:t>
      </w:r>
      <w:r w:rsidR="00297798">
        <w:t>;</w:t>
      </w:r>
      <w:r w:rsidR="00073437">
        <w:t xml:space="preserve"> it will be set to </w:t>
      </w:r>
      <w:r w:rsidR="00297798">
        <w:t>ten</w:t>
      </w:r>
      <w:r w:rsidR="00A10195">
        <w:t xml:space="preserve"> tests</w:t>
      </w:r>
      <w:r w:rsidR="00073437">
        <w:t xml:space="preserve"> with</w:t>
      </w:r>
      <w:r w:rsidR="00A10195">
        <w:t xml:space="preserve"> a</w:t>
      </w:r>
      <w:r w:rsidR="00297798">
        <w:t>n</w:t>
      </w:r>
      <w:r w:rsidR="00073437">
        <w:t xml:space="preserve"> 80% sucssess rate.</w:t>
      </w:r>
    </w:p>
    <w:p w:rsidR="00E12A5F" w:rsidRDefault="009C55BE" w:rsidP="00C412F5">
      <w:pPr>
        <w:pStyle w:val="BodyText"/>
        <w:ind w:left="720"/>
      </w:pPr>
      <w:r w:rsidRPr="009C55BE">
        <w:rPr>
          <w:b/>
        </w:rPr>
        <w:t>SPEC1201.3:</w:t>
      </w:r>
      <w:r>
        <w:t xml:space="preserve">  </w:t>
      </w:r>
      <w:r w:rsidR="00E12A5F">
        <w:t xml:space="preserve">The </w:t>
      </w:r>
      <w:r w:rsidR="002018CA">
        <w:t>utility</w:t>
      </w:r>
      <w:r w:rsidR="00E12A5F">
        <w:t xml:space="preserve"> should perform</w:t>
      </w:r>
      <w:r w:rsidR="00552806">
        <w:t xml:space="preserve"> a set of</w:t>
      </w:r>
      <w:r w:rsidR="000E584A">
        <w:t xml:space="preserve"> </w:t>
      </w:r>
      <w:r w:rsidR="00312AF6">
        <w:t>r</w:t>
      </w:r>
      <w:r w:rsidR="00E12A5F">
        <w:t>andom Order Check</w:t>
      </w:r>
      <w:r w:rsidR="00312AF6">
        <w:t>s</w:t>
      </w:r>
      <w:r w:rsidR="00E12A5F">
        <w:t xml:space="preserve"> after</w:t>
      </w:r>
      <w:r w:rsidR="000E584A">
        <w:t xml:space="preserve"> the</w:t>
      </w:r>
      <w:r w:rsidR="00E12A5F">
        <w:t xml:space="preserve"> updat</w:t>
      </w:r>
      <w:r w:rsidR="00312AF6">
        <w:t>e</w:t>
      </w:r>
      <w:r w:rsidR="00297798">
        <w:t xml:space="preserve"> </w:t>
      </w:r>
      <w:r w:rsidR="00E12A5F">
        <w:t xml:space="preserve">process to make sure </w:t>
      </w:r>
      <w:r w:rsidR="00297798">
        <w:t>the</w:t>
      </w:r>
      <w:r w:rsidR="00E12A5F">
        <w:t xml:space="preserve"> database did not get corrupted</w:t>
      </w:r>
      <w:r>
        <w:t xml:space="preserve"> during the update</w:t>
      </w:r>
      <w:r w:rsidR="008E36F1">
        <w:t xml:space="preserve"> process</w:t>
      </w:r>
      <w:r w:rsidR="000E584A">
        <w:t xml:space="preserve"> and the</w:t>
      </w:r>
      <w:r w:rsidR="00312AF6">
        <w:t xml:space="preserve"> Order Check </w:t>
      </w:r>
      <w:r w:rsidR="000E584A">
        <w:t>system is functional</w:t>
      </w:r>
      <w:r w:rsidR="00EC00AA">
        <w:t>.</w:t>
      </w:r>
    </w:p>
    <w:p w:rsidR="00297798" w:rsidRPr="00702DDF" w:rsidRDefault="009C55BE" w:rsidP="006520E3">
      <w:pPr>
        <w:pStyle w:val="BodyText"/>
        <w:ind w:left="720"/>
      </w:pPr>
      <w:r w:rsidRPr="009C55BE">
        <w:rPr>
          <w:b/>
        </w:rPr>
        <w:t xml:space="preserve">SPEC1201.4: </w:t>
      </w:r>
      <w:r>
        <w:t xml:space="preserve"> </w:t>
      </w:r>
      <w:r w:rsidR="00EC00AA">
        <w:t>The n</w:t>
      </w:r>
      <w:r w:rsidR="008E36F1">
        <w:t>umber of random tests and passing criterion should be configurable.</w:t>
      </w:r>
    </w:p>
    <w:p w:rsidR="00F13174" w:rsidRDefault="006520E3" w:rsidP="006520E3">
      <w:pPr>
        <w:pStyle w:val="BodyText"/>
      </w:pPr>
      <w:r w:rsidRPr="006520E3">
        <w:rPr>
          <w:b/>
        </w:rPr>
        <w:t>SPEC1202:</w:t>
      </w:r>
      <w:r>
        <w:t xml:space="preserve">  </w:t>
      </w:r>
      <w:r w:rsidR="008E36F1">
        <w:t xml:space="preserve">The </w:t>
      </w:r>
      <w:r w:rsidR="002018CA">
        <w:t>utility</w:t>
      </w:r>
      <w:r w:rsidR="008E36F1">
        <w:t xml:space="preserve"> should p</w:t>
      </w:r>
      <w:r w:rsidR="008E36F1" w:rsidRPr="00702DDF">
        <w:t>rovid</w:t>
      </w:r>
      <w:r w:rsidR="008E36F1">
        <w:t>e</w:t>
      </w:r>
      <w:r w:rsidR="008E36F1" w:rsidRPr="00702DDF">
        <w:t xml:space="preserve"> automated email notification</w:t>
      </w:r>
      <w:r w:rsidR="00EC00AA">
        <w:t>s</w:t>
      </w:r>
      <w:r w:rsidR="008E36F1" w:rsidRPr="00702DDF">
        <w:t xml:space="preserve"> </w:t>
      </w:r>
      <w:r w:rsidR="008E36F1">
        <w:t>of success or failure of the update</w:t>
      </w:r>
      <w:r w:rsidR="00EC00AA">
        <w:t>. The email addresses group for these notifications is configurable.</w:t>
      </w:r>
      <w:r w:rsidR="00BA1844">
        <w:t xml:space="preserve"> (See Appendix A for email examples)</w:t>
      </w:r>
    </w:p>
    <w:p w:rsidR="00940488" w:rsidRDefault="00D05BE0" w:rsidP="00D05BE0">
      <w:pPr>
        <w:pStyle w:val="BodyText"/>
        <w:ind w:left="720"/>
      </w:pPr>
      <w:r w:rsidRPr="00D05BE0">
        <w:rPr>
          <w:b/>
        </w:rPr>
        <w:t>SPEC1202.1:</w:t>
      </w:r>
      <w:r>
        <w:t xml:space="preserve">  </w:t>
      </w:r>
      <w:r w:rsidR="00297798">
        <w:t xml:space="preserve">Each </w:t>
      </w:r>
      <w:r w:rsidR="00701BA0">
        <w:t xml:space="preserve">email needs to contain the </w:t>
      </w:r>
      <w:r w:rsidR="00312AF6">
        <w:t>Type, Version, and Session Date for the update</w:t>
      </w:r>
      <w:r w:rsidR="00297798">
        <w:t>.</w:t>
      </w:r>
      <w:r w:rsidR="00940488">
        <w:t xml:space="preserve"> </w:t>
      </w:r>
    </w:p>
    <w:p w:rsidR="00312AF6" w:rsidRDefault="00D05BE0" w:rsidP="00D05BE0">
      <w:pPr>
        <w:pStyle w:val="BodyText"/>
        <w:ind w:left="720"/>
      </w:pPr>
      <w:r>
        <w:rPr>
          <w:b/>
        </w:rPr>
        <w:t>SPEC1202.2</w:t>
      </w:r>
      <w:r w:rsidRPr="00D05BE0">
        <w:rPr>
          <w:b/>
        </w:rPr>
        <w:t>:</w:t>
      </w:r>
      <w:r>
        <w:t xml:space="preserve">  </w:t>
      </w:r>
      <w:r w:rsidR="00297798">
        <w:t xml:space="preserve">The </w:t>
      </w:r>
      <w:r w:rsidR="00312AF6">
        <w:t>failure emails need to contain the Reason for failure</w:t>
      </w:r>
      <w:r w:rsidR="00297798">
        <w:t>.</w:t>
      </w:r>
    </w:p>
    <w:p w:rsidR="00312AF6" w:rsidRDefault="00D05BE0" w:rsidP="00D05BE0">
      <w:pPr>
        <w:pStyle w:val="BodyText"/>
        <w:ind w:left="720"/>
      </w:pPr>
      <w:r w:rsidRPr="00D05BE0">
        <w:rPr>
          <w:b/>
        </w:rPr>
        <w:t>SPEC1202.</w:t>
      </w:r>
      <w:r>
        <w:rPr>
          <w:b/>
        </w:rPr>
        <w:t>3</w:t>
      </w:r>
      <w:r w:rsidRPr="00D05BE0">
        <w:rPr>
          <w:b/>
        </w:rPr>
        <w:t>:</w:t>
      </w:r>
      <w:r>
        <w:t xml:space="preserve">  </w:t>
      </w:r>
      <w:r w:rsidR="00297798">
        <w:t xml:space="preserve">The </w:t>
      </w:r>
      <w:r w:rsidR="00940488">
        <w:t xml:space="preserve">email importance should be </w:t>
      </w:r>
      <w:r w:rsidR="00312AF6">
        <w:t>High</w:t>
      </w:r>
      <w:r w:rsidR="00297798">
        <w:t>.</w:t>
      </w:r>
    </w:p>
    <w:p w:rsidR="00312AF6" w:rsidRDefault="00D05BE0" w:rsidP="00D05BE0">
      <w:pPr>
        <w:pStyle w:val="BodyText"/>
        <w:ind w:left="720"/>
      </w:pPr>
      <w:r>
        <w:rPr>
          <w:b/>
        </w:rPr>
        <w:t>SPEC1202.4</w:t>
      </w:r>
      <w:r w:rsidRPr="00D05BE0">
        <w:rPr>
          <w:b/>
        </w:rPr>
        <w:t>:</w:t>
      </w:r>
      <w:r>
        <w:t xml:space="preserve">  S</w:t>
      </w:r>
      <w:r w:rsidR="00297798">
        <w:t>ender</w:t>
      </w:r>
      <w:r>
        <w:t xml:space="preserve"> of the email should be</w:t>
      </w:r>
      <w:r w:rsidR="00297798">
        <w:t xml:space="preserve"> noreply@domain.ext.</w:t>
      </w:r>
    </w:p>
    <w:p w:rsidR="00312AF6" w:rsidRPr="00312AF6" w:rsidRDefault="00D05BE0" w:rsidP="00D05BE0">
      <w:pPr>
        <w:pStyle w:val="BodyText"/>
        <w:ind w:left="720"/>
      </w:pPr>
      <w:r>
        <w:rPr>
          <w:b/>
        </w:rPr>
        <w:t>SPEC1202.5</w:t>
      </w:r>
      <w:r w:rsidRPr="00D05BE0">
        <w:rPr>
          <w:b/>
        </w:rPr>
        <w:t>:</w:t>
      </w:r>
      <w:r>
        <w:t xml:space="preserve">  </w:t>
      </w:r>
      <w:r w:rsidR="00297798">
        <w:t>T</w:t>
      </w:r>
      <w:r w:rsidR="00312AF6">
        <w:t>he last line of the email is about the action necessary or a statement that no user action is necessary.</w:t>
      </w:r>
    </w:p>
    <w:p w:rsidR="008E36F1" w:rsidRDefault="00312AF6" w:rsidP="00E15A69">
      <w:pPr>
        <w:pStyle w:val="BodyText"/>
        <w:numPr>
          <w:ilvl w:val="2"/>
          <w:numId w:val="19"/>
        </w:numPr>
      </w:pPr>
      <w:r>
        <w:t xml:space="preserve">At the </w:t>
      </w:r>
      <w:r w:rsidR="008E36F1" w:rsidRPr="0029612C">
        <w:t xml:space="preserve">National </w:t>
      </w:r>
      <w:r w:rsidR="00297798">
        <w:t>Database</w:t>
      </w:r>
      <w:r w:rsidR="000102D2">
        <w:t>:</w:t>
      </w:r>
    </w:p>
    <w:p w:rsidR="008E36F1" w:rsidRDefault="008E36F1" w:rsidP="00E15A69">
      <w:pPr>
        <w:pStyle w:val="BodyText"/>
        <w:numPr>
          <w:ilvl w:val="3"/>
          <w:numId w:val="19"/>
        </w:numPr>
      </w:pPr>
      <w:r w:rsidRPr="0029612C">
        <w:t xml:space="preserve">PECS National </w:t>
      </w:r>
      <w:r>
        <w:t xml:space="preserve">FDB-DIF Incremental Data </w:t>
      </w:r>
      <w:r w:rsidRPr="0029612C">
        <w:t>Update – SUCCESSFUL</w:t>
      </w:r>
    </w:p>
    <w:p w:rsidR="008E36F1" w:rsidRDefault="008E36F1" w:rsidP="00E15A69">
      <w:pPr>
        <w:pStyle w:val="BodyText"/>
        <w:numPr>
          <w:ilvl w:val="4"/>
          <w:numId w:val="19"/>
        </w:numPr>
        <w:spacing w:before="60" w:after="60"/>
      </w:pPr>
      <w:r>
        <w:t xml:space="preserve">Informs the recipient that the update to the National FDB-DIF tables has completed successfully.   </w:t>
      </w:r>
    </w:p>
    <w:p w:rsidR="008E36F1" w:rsidRDefault="008E36F1" w:rsidP="00E15A69">
      <w:pPr>
        <w:pStyle w:val="BodyText"/>
        <w:numPr>
          <w:ilvl w:val="4"/>
          <w:numId w:val="19"/>
        </w:numPr>
        <w:spacing w:before="60" w:after="60"/>
        <w:rPr>
          <w:color w:val="000000"/>
        </w:rPr>
      </w:pPr>
      <w:r w:rsidRPr="008857E2">
        <w:t xml:space="preserve">Mail group: </w:t>
      </w:r>
      <w:r w:rsidRPr="008857E2">
        <w:rPr>
          <w:color w:val="000000"/>
        </w:rPr>
        <w:t>VA OIT OED Communications National PECS Update Success</w:t>
      </w:r>
    </w:p>
    <w:p w:rsidR="008E36F1" w:rsidRDefault="008E36F1" w:rsidP="004A0615">
      <w:pPr>
        <w:pStyle w:val="BodyText"/>
        <w:numPr>
          <w:ilvl w:val="0"/>
          <w:numId w:val="20"/>
        </w:numPr>
      </w:pPr>
      <w:r w:rsidRPr="0029612C">
        <w:t xml:space="preserve">PECS National </w:t>
      </w:r>
      <w:r>
        <w:t xml:space="preserve">VA-Custom Data </w:t>
      </w:r>
      <w:r w:rsidRPr="0029612C">
        <w:t>Update – SUCCESSFUL</w:t>
      </w:r>
    </w:p>
    <w:p w:rsidR="008E36F1" w:rsidRDefault="008E36F1" w:rsidP="004A0615">
      <w:pPr>
        <w:pStyle w:val="BodyText"/>
        <w:numPr>
          <w:ilvl w:val="1"/>
          <w:numId w:val="20"/>
        </w:numPr>
        <w:spacing w:before="60" w:after="60"/>
      </w:pPr>
      <w:r>
        <w:t>Informs the recipient that the update to the National FDB-DIF tables has completed successf</w:t>
      </w:r>
      <w:r w:rsidR="004A0615">
        <w:t xml:space="preserve">ully. </w:t>
      </w:r>
    </w:p>
    <w:p w:rsidR="008E36F1" w:rsidRDefault="008E36F1" w:rsidP="004A0615">
      <w:pPr>
        <w:pStyle w:val="BodyText"/>
        <w:numPr>
          <w:ilvl w:val="1"/>
          <w:numId w:val="20"/>
        </w:numPr>
        <w:spacing w:before="60" w:after="60"/>
        <w:rPr>
          <w:color w:val="000000"/>
        </w:rPr>
      </w:pPr>
      <w:r w:rsidRPr="008857E2">
        <w:t xml:space="preserve">Mail group: </w:t>
      </w:r>
      <w:r w:rsidRPr="008857E2">
        <w:rPr>
          <w:color w:val="000000"/>
        </w:rPr>
        <w:t>VA OIT OED Communications National PECS Update Success</w:t>
      </w:r>
    </w:p>
    <w:p w:rsidR="008E36F1" w:rsidRDefault="008E36F1" w:rsidP="004A0615">
      <w:pPr>
        <w:pStyle w:val="BodyText"/>
        <w:numPr>
          <w:ilvl w:val="0"/>
          <w:numId w:val="20"/>
        </w:numPr>
      </w:pPr>
      <w:r w:rsidRPr="0029612C">
        <w:t xml:space="preserve">PECS National </w:t>
      </w:r>
      <w:r>
        <w:t xml:space="preserve">FDB-DIF Incremental Data </w:t>
      </w:r>
      <w:r w:rsidRPr="0029612C">
        <w:t>Update – FAILED</w:t>
      </w:r>
      <w:r>
        <w:t xml:space="preserve"> </w:t>
      </w:r>
    </w:p>
    <w:p w:rsidR="008E36F1" w:rsidRDefault="008E36F1" w:rsidP="004A0615">
      <w:pPr>
        <w:pStyle w:val="BodyText"/>
        <w:numPr>
          <w:ilvl w:val="1"/>
          <w:numId w:val="20"/>
        </w:numPr>
        <w:spacing w:before="60" w:after="60"/>
      </w:pPr>
      <w:r>
        <w:t>Informs the recipient that the update to the Nat</w:t>
      </w:r>
      <w:r w:rsidR="005D50C9">
        <w:t>ional FDB-DIF</w:t>
      </w:r>
      <w:r w:rsidR="004561F7">
        <w:t xml:space="preserve"> tables has failed.</w:t>
      </w:r>
    </w:p>
    <w:p w:rsidR="008E36F1" w:rsidRDefault="008E36F1" w:rsidP="00AA45F4">
      <w:pPr>
        <w:numPr>
          <w:ilvl w:val="1"/>
          <w:numId w:val="20"/>
        </w:numPr>
      </w:pPr>
      <w:r w:rsidRPr="008857E2">
        <w:t>Mail group: VA OIT OED Communications National PECS Failures</w:t>
      </w:r>
    </w:p>
    <w:p w:rsidR="00F13174" w:rsidRDefault="008E36F1" w:rsidP="004A0615">
      <w:pPr>
        <w:pStyle w:val="BodyText"/>
        <w:numPr>
          <w:ilvl w:val="0"/>
          <w:numId w:val="21"/>
        </w:numPr>
      </w:pPr>
      <w:r w:rsidRPr="00D26C58">
        <w:t xml:space="preserve">PECS National VA Custom Incremental Data Update – FAILED </w:t>
      </w:r>
    </w:p>
    <w:p w:rsidR="00F13174" w:rsidRDefault="008E36F1" w:rsidP="004A0615">
      <w:pPr>
        <w:pStyle w:val="BodyText"/>
        <w:numPr>
          <w:ilvl w:val="1"/>
          <w:numId w:val="21"/>
        </w:numPr>
      </w:pPr>
      <w:r w:rsidRPr="005C23A8">
        <w:t>Informs the recipient that the</w:t>
      </w:r>
      <w:r w:rsidR="005D50C9">
        <w:t xml:space="preserve"> update to the National FDB-DIF</w:t>
      </w:r>
      <w:r>
        <w:t xml:space="preserve"> tables has failed</w:t>
      </w:r>
      <w:r w:rsidR="004561F7">
        <w:t>.</w:t>
      </w:r>
    </w:p>
    <w:p w:rsidR="008E36F1" w:rsidRPr="008857E2" w:rsidRDefault="008E36F1" w:rsidP="004A0615">
      <w:pPr>
        <w:pStyle w:val="BodyText"/>
        <w:numPr>
          <w:ilvl w:val="1"/>
          <w:numId w:val="21"/>
        </w:numPr>
        <w:rPr>
          <w:color w:val="000000"/>
        </w:rPr>
      </w:pPr>
      <w:r w:rsidRPr="008857E2">
        <w:t xml:space="preserve">Mail group: </w:t>
      </w:r>
      <w:r w:rsidRPr="008857E2">
        <w:rPr>
          <w:color w:val="000000"/>
        </w:rPr>
        <w:t>VA OIT OED Communications National PECS Failures</w:t>
      </w:r>
    </w:p>
    <w:p w:rsidR="008E36F1" w:rsidRDefault="008E36F1" w:rsidP="004A0615">
      <w:pPr>
        <w:pStyle w:val="BodyText"/>
        <w:numPr>
          <w:ilvl w:val="0"/>
          <w:numId w:val="21"/>
        </w:numPr>
      </w:pPr>
      <w:r>
        <w:t xml:space="preserve">VA Custom Incremental </w:t>
      </w:r>
      <w:r w:rsidR="004A0615">
        <w:t>Data</w:t>
      </w:r>
      <w:r w:rsidR="004A0615" w:rsidRPr="0029612C">
        <w:t xml:space="preserve"> File Available </w:t>
      </w:r>
    </w:p>
    <w:p w:rsidR="008E36F1" w:rsidRDefault="008E36F1" w:rsidP="004A0615">
      <w:pPr>
        <w:pStyle w:val="BodyText"/>
        <w:numPr>
          <w:ilvl w:val="1"/>
          <w:numId w:val="21"/>
        </w:numPr>
      </w:pPr>
      <w:r>
        <w:t>I</w:t>
      </w:r>
      <w:r w:rsidRPr="0029612C">
        <w:t>nform</w:t>
      </w:r>
      <w:r w:rsidR="004A0615">
        <w:t>s</w:t>
      </w:r>
      <w:r w:rsidRPr="0029612C">
        <w:t xml:space="preserve"> regional</w:t>
      </w:r>
      <w:r>
        <w:t>/</w:t>
      </w:r>
      <w:r w:rsidRPr="0029612C">
        <w:t xml:space="preserve">local site </w:t>
      </w:r>
      <w:r w:rsidR="004A0615">
        <w:t xml:space="preserve">that </w:t>
      </w:r>
      <w:r w:rsidRPr="0029612C">
        <w:t xml:space="preserve">the </w:t>
      </w:r>
      <w:r>
        <w:t xml:space="preserve">VA Custom Incremental data </w:t>
      </w:r>
      <w:r w:rsidRPr="0029612C">
        <w:t>files are available</w:t>
      </w:r>
      <w:r w:rsidR="004561F7">
        <w:t>.</w:t>
      </w:r>
      <w:r w:rsidRPr="0029612C">
        <w:t xml:space="preserve"> </w:t>
      </w:r>
    </w:p>
    <w:p w:rsidR="008E36F1" w:rsidRDefault="008E36F1" w:rsidP="004A0615">
      <w:pPr>
        <w:pStyle w:val="BodyText"/>
        <w:numPr>
          <w:ilvl w:val="1"/>
          <w:numId w:val="21"/>
        </w:numPr>
      </w:pPr>
      <w:r>
        <w:t xml:space="preserve">Informs the recipient that files are available so the update can be processed at the local site. This message is provided only with a successful update process. </w:t>
      </w:r>
    </w:p>
    <w:p w:rsidR="008E36F1" w:rsidRDefault="008E36F1" w:rsidP="004A0615">
      <w:pPr>
        <w:pStyle w:val="BodyText"/>
        <w:numPr>
          <w:ilvl w:val="1"/>
          <w:numId w:val="21"/>
        </w:numPr>
        <w:rPr>
          <w:color w:val="000000"/>
        </w:rPr>
      </w:pPr>
      <w:r w:rsidRPr="008857E2">
        <w:t xml:space="preserve">Mail group: </w:t>
      </w:r>
      <w:r w:rsidRPr="008857E2">
        <w:rPr>
          <w:color w:val="000000"/>
        </w:rPr>
        <w:t>VA OIT OED Communications National PECS Availability</w:t>
      </w:r>
    </w:p>
    <w:p w:rsidR="008E36F1" w:rsidRDefault="008E36F1" w:rsidP="004A0615">
      <w:pPr>
        <w:pStyle w:val="BodyText"/>
        <w:numPr>
          <w:ilvl w:val="0"/>
          <w:numId w:val="21"/>
        </w:numPr>
      </w:pPr>
      <w:r>
        <w:t>FDB-</w:t>
      </w:r>
      <w:r w:rsidR="004A0615">
        <w:t xml:space="preserve">DIF </w:t>
      </w:r>
      <w:r>
        <w:t xml:space="preserve">Incremental </w:t>
      </w:r>
      <w:r w:rsidR="004A0615">
        <w:t>Data</w:t>
      </w:r>
      <w:r w:rsidR="004A0615" w:rsidRPr="0029612C">
        <w:t xml:space="preserve"> File Available</w:t>
      </w:r>
    </w:p>
    <w:p w:rsidR="008E36F1" w:rsidRDefault="008E36F1" w:rsidP="004A0615">
      <w:pPr>
        <w:pStyle w:val="BodyText"/>
        <w:numPr>
          <w:ilvl w:val="1"/>
          <w:numId w:val="22"/>
        </w:numPr>
      </w:pPr>
      <w:r>
        <w:t>I</w:t>
      </w:r>
      <w:r w:rsidRPr="0029612C">
        <w:t>nform</w:t>
      </w:r>
      <w:r w:rsidR="004A0615">
        <w:t>s</w:t>
      </w:r>
      <w:r w:rsidRPr="0029612C">
        <w:t xml:space="preserve"> regional</w:t>
      </w:r>
      <w:r>
        <w:t>/</w:t>
      </w:r>
      <w:r w:rsidRPr="0029612C">
        <w:t xml:space="preserve">local site the </w:t>
      </w:r>
      <w:r>
        <w:t xml:space="preserve">FDB-DIF Incremental data </w:t>
      </w:r>
      <w:r w:rsidR="004561F7">
        <w:t>files are available.</w:t>
      </w:r>
    </w:p>
    <w:p w:rsidR="008E36F1" w:rsidRDefault="008E36F1" w:rsidP="004A0615">
      <w:pPr>
        <w:pStyle w:val="BodyText"/>
        <w:numPr>
          <w:ilvl w:val="1"/>
          <w:numId w:val="22"/>
        </w:numPr>
      </w:pPr>
      <w:r>
        <w:t xml:space="preserve">Informs the recipient that files are available so the update can be processed at the local site. This message is provided only with a successful update process. </w:t>
      </w:r>
    </w:p>
    <w:p w:rsidR="008E36F1" w:rsidRDefault="008E36F1" w:rsidP="004A0615">
      <w:pPr>
        <w:pStyle w:val="BodyText"/>
        <w:numPr>
          <w:ilvl w:val="1"/>
          <w:numId w:val="22"/>
        </w:numPr>
        <w:rPr>
          <w:color w:val="000000"/>
        </w:rPr>
      </w:pPr>
      <w:r w:rsidRPr="008857E2">
        <w:t xml:space="preserve">Mail group: </w:t>
      </w:r>
      <w:r w:rsidRPr="008857E2">
        <w:rPr>
          <w:color w:val="000000"/>
        </w:rPr>
        <w:t>VA OIT OED Communications National PECS Availability</w:t>
      </w:r>
    </w:p>
    <w:p w:rsidR="008E36F1" w:rsidRPr="0029612C" w:rsidRDefault="008E36F1" w:rsidP="004A0615">
      <w:pPr>
        <w:pStyle w:val="BodyText"/>
        <w:numPr>
          <w:ilvl w:val="0"/>
          <w:numId w:val="23"/>
        </w:numPr>
        <w:ind w:left="1800"/>
      </w:pPr>
      <w:r>
        <w:t>Regional</w:t>
      </w:r>
      <w:r w:rsidRPr="0029612C">
        <w:t>/Local Site</w:t>
      </w:r>
    </w:p>
    <w:p w:rsidR="008E36F1" w:rsidRDefault="008E36F1" w:rsidP="004A0615">
      <w:pPr>
        <w:pStyle w:val="BodyText"/>
        <w:numPr>
          <w:ilvl w:val="0"/>
          <w:numId w:val="24"/>
        </w:numPr>
        <w:ind w:left="2520"/>
      </w:pPr>
      <w:r w:rsidRPr="0029612C">
        <w:t xml:space="preserve">PECS Site </w:t>
      </w:r>
      <w:r w:rsidRPr="0029612C">
        <w:rPr>
          <w:i/>
        </w:rPr>
        <w:t xml:space="preserve">(inserted site name) </w:t>
      </w:r>
      <w:r w:rsidR="00313D38">
        <w:t>Update</w:t>
      </w:r>
      <w:r w:rsidRPr="0029612C">
        <w:t xml:space="preserve"> – SUCCESSFUL</w:t>
      </w:r>
    </w:p>
    <w:p w:rsidR="008E36F1" w:rsidRPr="0029612C" w:rsidRDefault="008E36F1" w:rsidP="004A0615">
      <w:pPr>
        <w:pStyle w:val="BodyText"/>
        <w:numPr>
          <w:ilvl w:val="1"/>
          <w:numId w:val="24"/>
        </w:numPr>
      </w:pPr>
      <w:r>
        <w:t xml:space="preserve">Informs the recipient that the update to the region/local site FDB-DIF tables has completed successfully. The site name is included during the initial configuration of the site.  </w:t>
      </w:r>
    </w:p>
    <w:p w:rsidR="008E36F1" w:rsidRPr="00C90F2D" w:rsidRDefault="008E36F1" w:rsidP="004A0615">
      <w:pPr>
        <w:pStyle w:val="BodyText"/>
        <w:numPr>
          <w:ilvl w:val="1"/>
          <w:numId w:val="24"/>
        </w:numPr>
        <w:rPr>
          <w:color w:val="000000"/>
        </w:rPr>
      </w:pPr>
      <w:r w:rsidRPr="00C90F2D">
        <w:t xml:space="preserve">Mail group: </w:t>
      </w:r>
      <w:r w:rsidRPr="00C90F2D">
        <w:rPr>
          <w:color w:val="000000"/>
        </w:rPr>
        <w:t xml:space="preserve">VA OIT OED Communications </w:t>
      </w:r>
      <w:r w:rsidRPr="00E71568">
        <w:rPr>
          <w:i/>
          <w:color w:val="000000"/>
        </w:rPr>
        <w:t>site name</w:t>
      </w:r>
      <w:r w:rsidRPr="00C90F2D">
        <w:rPr>
          <w:color w:val="000000"/>
        </w:rPr>
        <w:t xml:space="preserve"> PECS Update Success</w:t>
      </w:r>
    </w:p>
    <w:p w:rsidR="008E36F1" w:rsidRDefault="008E36F1" w:rsidP="00313D38">
      <w:pPr>
        <w:pStyle w:val="BodyText"/>
        <w:numPr>
          <w:ilvl w:val="0"/>
          <w:numId w:val="24"/>
        </w:numPr>
        <w:ind w:left="2520"/>
      </w:pPr>
      <w:r>
        <w:t>PEC</w:t>
      </w:r>
      <w:r w:rsidR="005D50C9">
        <w:t>S</w:t>
      </w:r>
      <w:r>
        <w:t xml:space="preserve"> Site </w:t>
      </w:r>
      <w:r w:rsidRPr="0029612C">
        <w:rPr>
          <w:i/>
        </w:rPr>
        <w:t xml:space="preserve">(inserted site name) </w:t>
      </w:r>
      <w:r w:rsidRPr="0029612C">
        <w:t>Update – FAILED</w:t>
      </w:r>
    </w:p>
    <w:p w:rsidR="008E36F1" w:rsidRDefault="008E36F1" w:rsidP="00313D38">
      <w:pPr>
        <w:pStyle w:val="BodyText"/>
        <w:numPr>
          <w:ilvl w:val="1"/>
          <w:numId w:val="24"/>
        </w:numPr>
      </w:pPr>
      <w:r>
        <w:t>Informs the recipient that the update to the region/local site FDB-DIF tables has failed. The site name is include</w:t>
      </w:r>
      <w:r w:rsidR="005D50C9">
        <w:t>d</w:t>
      </w:r>
      <w:r>
        <w:t xml:space="preserve"> during the initial configuration of the site.  </w:t>
      </w:r>
    </w:p>
    <w:p w:rsidR="008E36F1" w:rsidRPr="00C90F2D" w:rsidRDefault="008E36F1" w:rsidP="00313D38">
      <w:pPr>
        <w:pStyle w:val="BodyText"/>
        <w:numPr>
          <w:ilvl w:val="1"/>
          <w:numId w:val="24"/>
        </w:numPr>
        <w:rPr>
          <w:color w:val="000000"/>
        </w:rPr>
      </w:pPr>
      <w:r w:rsidRPr="00C90F2D">
        <w:t xml:space="preserve">Mail group: </w:t>
      </w:r>
      <w:r w:rsidRPr="00C90F2D">
        <w:rPr>
          <w:color w:val="000000"/>
        </w:rPr>
        <w:t xml:space="preserve">VA OIT OED Communications </w:t>
      </w:r>
      <w:r w:rsidRPr="00E71568">
        <w:rPr>
          <w:i/>
          <w:color w:val="000000"/>
        </w:rPr>
        <w:t>site name</w:t>
      </w:r>
      <w:r w:rsidRPr="00C90F2D">
        <w:rPr>
          <w:color w:val="000000"/>
        </w:rPr>
        <w:t xml:space="preserve"> PECS Update Failure</w:t>
      </w:r>
    </w:p>
    <w:p w:rsidR="000102D2" w:rsidRDefault="000102D2" w:rsidP="00313D38">
      <w:pPr>
        <w:pStyle w:val="BodyText"/>
        <w:numPr>
          <w:ilvl w:val="0"/>
          <w:numId w:val="24"/>
        </w:numPr>
        <w:ind w:left="2520"/>
      </w:pPr>
      <w:r w:rsidRPr="0029612C">
        <w:t xml:space="preserve">PECS Site </w:t>
      </w:r>
      <w:r w:rsidRPr="0029612C">
        <w:rPr>
          <w:i/>
        </w:rPr>
        <w:t xml:space="preserve">(inserted site name) </w:t>
      </w:r>
      <w:r w:rsidRPr="0029612C">
        <w:t>Update  – SUCCESSFUL</w:t>
      </w:r>
    </w:p>
    <w:p w:rsidR="000102D2" w:rsidRPr="0029612C" w:rsidRDefault="000102D2" w:rsidP="00313D38">
      <w:pPr>
        <w:pStyle w:val="BodyText"/>
        <w:numPr>
          <w:ilvl w:val="1"/>
          <w:numId w:val="24"/>
        </w:numPr>
      </w:pPr>
      <w:r>
        <w:t xml:space="preserve">Informs the recipient that the update to the region/local site FDB-DIF tables has completed successfully. The site name is included during the initial configuration of the site.  </w:t>
      </w:r>
    </w:p>
    <w:p w:rsidR="000102D2" w:rsidRPr="00C90F2D" w:rsidRDefault="000102D2" w:rsidP="00313D38">
      <w:pPr>
        <w:pStyle w:val="BodyText"/>
        <w:numPr>
          <w:ilvl w:val="1"/>
          <w:numId w:val="24"/>
        </w:numPr>
        <w:rPr>
          <w:color w:val="000000"/>
        </w:rPr>
      </w:pPr>
      <w:r w:rsidRPr="00C90F2D">
        <w:t xml:space="preserve">Mail group: </w:t>
      </w:r>
      <w:r w:rsidRPr="00C90F2D">
        <w:rPr>
          <w:color w:val="000000"/>
        </w:rPr>
        <w:t xml:space="preserve">VA OIT OED Communications </w:t>
      </w:r>
      <w:r w:rsidRPr="00E71568">
        <w:rPr>
          <w:i/>
          <w:color w:val="000000"/>
        </w:rPr>
        <w:t>site name</w:t>
      </w:r>
      <w:r w:rsidRPr="00C90F2D">
        <w:rPr>
          <w:color w:val="000000"/>
        </w:rPr>
        <w:t xml:space="preserve"> PECS Update Success</w:t>
      </w:r>
    </w:p>
    <w:p w:rsidR="000102D2" w:rsidRDefault="000102D2" w:rsidP="00313D38">
      <w:pPr>
        <w:pStyle w:val="BodyText"/>
        <w:numPr>
          <w:ilvl w:val="0"/>
          <w:numId w:val="25"/>
        </w:numPr>
        <w:ind w:left="2520"/>
      </w:pPr>
      <w:r>
        <w:t>PEC</w:t>
      </w:r>
      <w:r w:rsidR="005D50C9">
        <w:t>S</w:t>
      </w:r>
      <w:r>
        <w:t xml:space="preserve"> Site </w:t>
      </w:r>
      <w:r w:rsidRPr="0029612C">
        <w:rPr>
          <w:i/>
        </w:rPr>
        <w:t xml:space="preserve">(inserted site name) </w:t>
      </w:r>
      <w:r w:rsidRPr="0029612C">
        <w:t>Update – FAILED</w:t>
      </w:r>
    </w:p>
    <w:p w:rsidR="000102D2" w:rsidRDefault="000102D2" w:rsidP="00313D38">
      <w:pPr>
        <w:pStyle w:val="BodyText"/>
        <w:numPr>
          <w:ilvl w:val="3"/>
          <w:numId w:val="26"/>
        </w:numPr>
      </w:pPr>
      <w:r>
        <w:t>Informs the recipient that the update to the region/local site FDB-DIF tables has failed. The site name is include</w:t>
      </w:r>
      <w:r w:rsidR="005D50C9">
        <w:t>d</w:t>
      </w:r>
      <w:r>
        <w:t xml:space="preserve"> during the initial configuration of the site.  </w:t>
      </w:r>
    </w:p>
    <w:p w:rsidR="000102D2" w:rsidRDefault="000102D2" w:rsidP="00313D38">
      <w:pPr>
        <w:pStyle w:val="BodyText"/>
        <w:numPr>
          <w:ilvl w:val="3"/>
          <w:numId w:val="26"/>
        </w:numPr>
        <w:rPr>
          <w:color w:val="000000"/>
        </w:rPr>
      </w:pPr>
      <w:r w:rsidRPr="00C90F2D">
        <w:t xml:space="preserve">Mail group: </w:t>
      </w:r>
      <w:r w:rsidRPr="00C90F2D">
        <w:rPr>
          <w:color w:val="000000"/>
        </w:rPr>
        <w:t xml:space="preserve">VA OIT OED Communications </w:t>
      </w:r>
      <w:r w:rsidRPr="00E71568">
        <w:rPr>
          <w:i/>
          <w:color w:val="000000"/>
        </w:rPr>
        <w:t>site name</w:t>
      </w:r>
      <w:r w:rsidRPr="00C90F2D">
        <w:rPr>
          <w:color w:val="000000"/>
        </w:rPr>
        <w:t xml:space="preserve"> PECS Update Failure</w:t>
      </w:r>
    </w:p>
    <w:p w:rsidR="008E36F1" w:rsidRPr="00702DDF" w:rsidRDefault="00E56902" w:rsidP="00E56902">
      <w:pPr>
        <w:pStyle w:val="BodyText"/>
      </w:pPr>
      <w:r w:rsidRPr="00E56902">
        <w:rPr>
          <w:b/>
        </w:rPr>
        <w:t>SPEC1203:</w:t>
      </w:r>
      <w:r>
        <w:t xml:space="preserve">  </w:t>
      </w:r>
      <w:r w:rsidR="008E36F1">
        <w:t xml:space="preserve">The </w:t>
      </w:r>
      <w:r w:rsidR="005C116B">
        <w:t>utility</w:t>
      </w:r>
      <w:r w:rsidR="008E36F1">
        <w:t xml:space="preserve"> should be able to manage</w:t>
      </w:r>
      <w:r w:rsidR="008E36F1" w:rsidRPr="00702DDF">
        <w:t xml:space="preserve"> the </w:t>
      </w:r>
      <w:r w:rsidR="008E36F1">
        <w:t>FDB-</w:t>
      </w:r>
      <w:r w:rsidR="008E36F1" w:rsidRPr="00702DDF">
        <w:t xml:space="preserve">DIF and </w:t>
      </w:r>
      <w:r w:rsidR="008E36F1">
        <w:t xml:space="preserve">VA </w:t>
      </w:r>
      <w:r w:rsidR="008E36F1" w:rsidRPr="00702DDF">
        <w:t xml:space="preserve">custom files stored </w:t>
      </w:r>
      <w:r w:rsidR="008E36F1">
        <w:t xml:space="preserve">nationally and </w:t>
      </w:r>
      <w:r>
        <w:t>at the region or local sites.</w:t>
      </w:r>
    </w:p>
    <w:p w:rsidR="001148D6" w:rsidRDefault="00E56902" w:rsidP="00E56902">
      <w:pPr>
        <w:pStyle w:val="BodyText"/>
      </w:pPr>
      <w:r w:rsidRPr="00E56902">
        <w:rPr>
          <w:b/>
        </w:rPr>
        <w:t>SPEC1205:</w:t>
      </w:r>
      <w:r>
        <w:t xml:space="preserve">  </w:t>
      </w:r>
      <w:r w:rsidR="009C4241">
        <w:t xml:space="preserve">The </w:t>
      </w:r>
      <w:r w:rsidR="00723DBA">
        <w:t>utility</w:t>
      </w:r>
      <w:r w:rsidR="009C4241">
        <w:t xml:space="preserve"> should be able to upload </w:t>
      </w:r>
      <w:r w:rsidR="009C4241" w:rsidRPr="009C4241">
        <w:t>Images that are received with the weekly FDB-DIF updates to the PECS/PPSN Production Server (National).</w:t>
      </w:r>
    </w:p>
    <w:p w:rsidR="006B1D59" w:rsidRDefault="006B1D59" w:rsidP="00C2673E">
      <w:pPr>
        <w:pStyle w:val="Heading2"/>
      </w:pPr>
      <w:bookmarkStart w:id="95" w:name="GraphicalUserInterfaceSpecifications1"/>
      <w:bookmarkStart w:id="96" w:name="_Ref251582594"/>
      <w:bookmarkStart w:id="97" w:name="_Toc358718285"/>
      <w:bookmarkEnd w:id="95"/>
      <w:r>
        <w:t>Graphical User Interface (GUI)</w:t>
      </w:r>
      <w:r w:rsidR="00D64328">
        <w:t xml:space="preserve"> Specifications</w:t>
      </w:r>
      <w:bookmarkEnd w:id="96"/>
      <w:bookmarkEnd w:id="97"/>
    </w:p>
    <w:p w:rsidR="00324B19" w:rsidRPr="00E76DD5" w:rsidRDefault="009F5FA3" w:rsidP="00313D38">
      <w:pPr>
        <w:pStyle w:val="BodyText"/>
        <w:rPr>
          <w:szCs w:val="16"/>
        </w:rPr>
      </w:pPr>
      <w:r w:rsidRPr="009F5FA3">
        <w:t>N/A</w:t>
      </w:r>
    </w:p>
    <w:p w:rsidR="006B1D59" w:rsidRDefault="006B1D59" w:rsidP="00C2673E">
      <w:pPr>
        <w:pStyle w:val="Heading2"/>
        <w:rPr>
          <w:rFonts w:eastAsia="Arial Unicode MS"/>
        </w:rPr>
      </w:pPr>
      <w:bookmarkStart w:id="98" w:name="MultiDivisionalSpecifications1"/>
      <w:bookmarkStart w:id="99" w:name="_Toc234302634"/>
      <w:bookmarkStart w:id="100" w:name="_Toc358718286"/>
      <w:bookmarkStart w:id="101" w:name="_Toc318088809"/>
      <w:bookmarkStart w:id="102" w:name="_Toc318089554"/>
      <w:r>
        <w:rPr>
          <w:rFonts w:eastAsia="Arial Unicode MS"/>
        </w:rPr>
        <w:t>Multi-Divisional Specifications</w:t>
      </w:r>
      <w:bookmarkEnd w:id="98"/>
      <w:bookmarkEnd w:id="99"/>
      <w:bookmarkEnd w:id="100"/>
    </w:p>
    <w:p w:rsidR="006B1D59" w:rsidRPr="00C2433E" w:rsidRDefault="009F5FA3" w:rsidP="00313D38">
      <w:pPr>
        <w:pStyle w:val="BodyText"/>
        <w:rPr>
          <w:szCs w:val="16"/>
        </w:rPr>
      </w:pPr>
      <w:r w:rsidRPr="009F5FA3">
        <w:t>N/A</w:t>
      </w:r>
    </w:p>
    <w:p w:rsidR="006B1D59" w:rsidRDefault="006B1D59" w:rsidP="00C2673E">
      <w:pPr>
        <w:pStyle w:val="Heading2"/>
      </w:pPr>
      <w:bookmarkStart w:id="103" w:name="PerformanceSpecifications1"/>
      <w:bookmarkStart w:id="104" w:name="_Ref207530342"/>
      <w:bookmarkStart w:id="105" w:name="_Toc234302631"/>
      <w:bookmarkStart w:id="106" w:name="_Toc358718287"/>
      <w:r w:rsidRPr="00A648AF">
        <w:t>Performance Specifications</w:t>
      </w:r>
      <w:bookmarkEnd w:id="103"/>
      <w:bookmarkEnd w:id="104"/>
      <w:bookmarkEnd w:id="105"/>
      <w:bookmarkEnd w:id="106"/>
    </w:p>
    <w:p w:rsidR="0028629C" w:rsidRPr="0028629C" w:rsidRDefault="0028629C" w:rsidP="00606F5F">
      <w:pPr>
        <w:pStyle w:val="BodyText"/>
      </w:pPr>
      <w:r>
        <w:t>No performance requirements were defined.</w:t>
      </w:r>
    </w:p>
    <w:p w:rsidR="006B1D59" w:rsidRPr="00A648AF" w:rsidRDefault="006B1D59" w:rsidP="00C2673E">
      <w:pPr>
        <w:pStyle w:val="Heading2"/>
      </w:pPr>
      <w:bookmarkStart w:id="107" w:name="QualityAttributesSpecifications1"/>
      <w:bookmarkStart w:id="108" w:name="_Toc206227121"/>
      <w:bookmarkStart w:id="109" w:name="_Ref207532616"/>
      <w:bookmarkStart w:id="110" w:name="_Toc234302635"/>
      <w:bookmarkStart w:id="111" w:name="_Toc358718288"/>
      <w:bookmarkEnd w:id="107"/>
      <w:r w:rsidRPr="00A648AF">
        <w:t>Quality Attributes</w:t>
      </w:r>
      <w:bookmarkEnd w:id="108"/>
      <w:bookmarkEnd w:id="109"/>
      <w:bookmarkEnd w:id="110"/>
      <w:r w:rsidR="00D64328">
        <w:t xml:space="preserve"> Specifications</w:t>
      </w:r>
      <w:bookmarkEnd w:id="111"/>
    </w:p>
    <w:p w:rsidR="006B1D59" w:rsidRDefault="009F5FA3" w:rsidP="00313D38">
      <w:pPr>
        <w:pStyle w:val="BodyText"/>
      </w:pPr>
      <w:r w:rsidRPr="009F5FA3">
        <w:t>N/A</w:t>
      </w:r>
    </w:p>
    <w:p w:rsidR="00306DEF" w:rsidRDefault="00306DEF" w:rsidP="00C2673E">
      <w:pPr>
        <w:pStyle w:val="Heading2"/>
      </w:pPr>
      <w:bookmarkStart w:id="112" w:name="ReliabilitySpecifications1"/>
      <w:bookmarkStart w:id="113" w:name="_Ref207530199"/>
      <w:bookmarkStart w:id="114" w:name="_Toc234302630"/>
      <w:bookmarkStart w:id="115" w:name="_Toc358718289"/>
      <w:bookmarkStart w:id="116" w:name="_Toc79889728"/>
      <w:r w:rsidRPr="00C2673E">
        <w:t>Reliability</w:t>
      </w:r>
      <w:r w:rsidRPr="00A648AF">
        <w:t xml:space="preserve"> Specifications</w:t>
      </w:r>
      <w:bookmarkEnd w:id="112"/>
      <w:bookmarkEnd w:id="113"/>
      <w:bookmarkEnd w:id="114"/>
      <w:bookmarkEnd w:id="115"/>
    </w:p>
    <w:p w:rsidR="00697D65" w:rsidRPr="00697D65" w:rsidRDefault="00697D65" w:rsidP="00313D38">
      <w:pPr>
        <w:pStyle w:val="BodyText"/>
      </w:pPr>
      <w:r w:rsidRPr="00244C22">
        <w:t>The system shall be available 24/7, with exception made for required system maintenance activities. Required maintenance activities shall be scheduled for known periods of decrease</w:t>
      </w:r>
      <w:r>
        <w:t xml:space="preserve">d system utilization. </w:t>
      </w:r>
    </w:p>
    <w:p w:rsidR="006B1D59" w:rsidRDefault="006B1D59" w:rsidP="00C2673E">
      <w:pPr>
        <w:pStyle w:val="Heading2"/>
      </w:pPr>
      <w:bookmarkStart w:id="117" w:name="ScopeofIntegration1"/>
      <w:bookmarkStart w:id="118" w:name="_Ref207532765"/>
      <w:bookmarkStart w:id="119" w:name="_Toc234302637"/>
      <w:bookmarkStart w:id="120" w:name="_Ref251583003"/>
      <w:bookmarkStart w:id="121" w:name="_Toc358718290"/>
      <w:bookmarkEnd w:id="117"/>
      <w:r w:rsidRPr="00A648AF">
        <w:t>Scope of Integration</w:t>
      </w:r>
      <w:bookmarkEnd w:id="118"/>
      <w:bookmarkEnd w:id="119"/>
      <w:bookmarkEnd w:id="120"/>
      <w:bookmarkEnd w:id="121"/>
    </w:p>
    <w:p w:rsidR="00313D38" w:rsidRPr="00313D38" w:rsidRDefault="00313D38" w:rsidP="00313D38">
      <w:pPr>
        <w:pStyle w:val="BodyText"/>
      </w:pPr>
      <w:r>
        <w:t>N/A</w:t>
      </w:r>
    </w:p>
    <w:p w:rsidR="00306DEF" w:rsidRPr="00A648AF" w:rsidRDefault="00306DEF" w:rsidP="00C2673E">
      <w:pPr>
        <w:pStyle w:val="Heading2"/>
      </w:pPr>
      <w:bookmarkStart w:id="122" w:name="SecuritySpecifications1"/>
      <w:bookmarkStart w:id="123" w:name="_Ref207530436"/>
      <w:bookmarkStart w:id="124" w:name="_Toc234302632"/>
      <w:bookmarkStart w:id="125" w:name="_Toc358718291"/>
      <w:r w:rsidRPr="00A648AF">
        <w:t>Security Specifications</w:t>
      </w:r>
      <w:bookmarkEnd w:id="122"/>
      <w:bookmarkEnd w:id="123"/>
      <w:bookmarkEnd w:id="124"/>
      <w:bookmarkEnd w:id="125"/>
    </w:p>
    <w:p w:rsidR="00306DEF" w:rsidRDefault="009F5FA3" w:rsidP="00313D38">
      <w:pPr>
        <w:pStyle w:val="BodyText"/>
      </w:pPr>
      <w:r w:rsidRPr="009F5FA3">
        <w:t>N/A</w:t>
      </w:r>
    </w:p>
    <w:p w:rsidR="006B1D59" w:rsidRDefault="006B1D59" w:rsidP="00C2673E">
      <w:pPr>
        <w:pStyle w:val="Heading2"/>
      </w:pPr>
      <w:bookmarkStart w:id="126" w:name="SystemFeatures1"/>
      <w:bookmarkStart w:id="127" w:name="_Ref207532841"/>
      <w:bookmarkStart w:id="128" w:name="_Toc234302638"/>
      <w:bookmarkStart w:id="129" w:name="_Toc358718292"/>
      <w:r w:rsidRPr="00A648AF">
        <w:t>System Features</w:t>
      </w:r>
      <w:bookmarkEnd w:id="126"/>
      <w:bookmarkEnd w:id="127"/>
      <w:bookmarkEnd w:id="128"/>
      <w:bookmarkEnd w:id="129"/>
    </w:p>
    <w:p w:rsidR="00313D38" w:rsidRPr="00313D38" w:rsidRDefault="00313D38" w:rsidP="00313D38">
      <w:pPr>
        <w:pStyle w:val="BodyText"/>
      </w:pPr>
      <w:r>
        <w:t>N/A</w:t>
      </w:r>
    </w:p>
    <w:p w:rsidR="00306DEF" w:rsidRPr="00A648AF" w:rsidRDefault="00306DEF" w:rsidP="00C2673E">
      <w:pPr>
        <w:pStyle w:val="Heading2"/>
      </w:pPr>
      <w:bookmarkStart w:id="130" w:name="_Toc206227112"/>
      <w:bookmarkStart w:id="131" w:name="UsablitySpecifications1"/>
      <w:bookmarkStart w:id="132" w:name="_Ref207531603"/>
      <w:bookmarkStart w:id="133" w:name="_Toc234302633"/>
      <w:bookmarkStart w:id="134" w:name="_Toc358718293"/>
      <w:r w:rsidRPr="00A648AF">
        <w:t>Usability</w:t>
      </w:r>
      <w:bookmarkEnd w:id="130"/>
      <w:r w:rsidRPr="00A648AF">
        <w:t xml:space="preserve"> Specifications</w:t>
      </w:r>
      <w:bookmarkEnd w:id="131"/>
      <w:bookmarkEnd w:id="132"/>
      <w:bookmarkEnd w:id="133"/>
      <w:bookmarkEnd w:id="134"/>
    </w:p>
    <w:p w:rsidR="00306DEF" w:rsidRDefault="009F5FA3" w:rsidP="00313D38">
      <w:pPr>
        <w:pStyle w:val="BodyText"/>
      </w:pPr>
      <w:r w:rsidRPr="009F5FA3">
        <w:t>N/A</w:t>
      </w:r>
    </w:p>
    <w:p w:rsidR="0017716C" w:rsidRDefault="003E53C9" w:rsidP="008F3CC2">
      <w:pPr>
        <w:pStyle w:val="Heading1"/>
        <w:pageBreakBefore/>
        <w:spacing w:after="0"/>
      </w:pPr>
      <w:bookmarkStart w:id="135" w:name="_Toc206326205"/>
      <w:bookmarkStart w:id="136" w:name="_Toc206326206"/>
      <w:bookmarkStart w:id="137" w:name="_Toc206326208"/>
      <w:bookmarkStart w:id="138" w:name="_Toc206326210"/>
      <w:bookmarkStart w:id="139" w:name="ApplicableStandards1"/>
      <w:bookmarkStart w:id="140" w:name="_Toc65289273"/>
      <w:bookmarkStart w:id="141" w:name="_Ref251583641"/>
      <w:bookmarkStart w:id="142" w:name="_Toc358718294"/>
      <w:bookmarkStart w:id="143" w:name="_Toc65289265"/>
      <w:bookmarkStart w:id="144" w:name="_Toc318089001"/>
      <w:bookmarkStart w:id="145" w:name="_Toc320274636"/>
      <w:bookmarkStart w:id="146" w:name="_Toc320279509"/>
      <w:bookmarkStart w:id="147" w:name="_Toc323533378"/>
      <w:bookmarkEnd w:id="101"/>
      <w:bookmarkEnd w:id="102"/>
      <w:bookmarkEnd w:id="116"/>
      <w:bookmarkEnd w:id="135"/>
      <w:bookmarkEnd w:id="136"/>
      <w:bookmarkEnd w:id="137"/>
      <w:bookmarkEnd w:id="138"/>
      <w:bookmarkEnd w:id="139"/>
      <w:r>
        <w:t xml:space="preserve">Applicable </w:t>
      </w:r>
      <w:r w:rsidRPr="00313D38">
        <w:t>Standards</w:t>
      </w:r>
      <w:bookmarkEnd w:id="140"/>
      <w:bookmarkEnd w:id="141"/>
      <w:bookmarkEnd w:id="142"/>
    </w:p>
    <w:p w:rsidR="00697D65" w:rsidRPr="00697D65" w:rsidRDefault="008544BB" w:rsidP="008F3CC2">
      <w:pPr>
        <w:pStyle w:val="BodyText"/>
        <w:spacing w:after="0"/>
      </w:pPr>
      <w:r>
        <w:t>N/A</w:t>
      </w:r>
    </w:p>
    <w:p w:rsidR="00641D16" w:rsidRDefault="00641D16" w:rsidP="008F3CC2">
      <w:pPr>
        <w:pStyle w:val="Heading1"/>
        <w:spacing w:after="0"/>
      </w:pPr>
      <w:bookmarkStart w:id="148" w:name="Interfaces1"/>
      <w:bookmarkStart w:id="149" w:name="_Ref251583928"/>
      <w:bookmarkStart w:id="150" w:name="_Toc358718295"/>
      <w:bookmarkEnd w:id="148"/>
      <w:r>
        <w:t>Interfaces</w:t>
      </w:r>
      <w:bookmarkEnd w:id="143"/>
      <w:bookmarkEnd w:id="149"/>
      <w:bookmarkEnd w:id="150"/>
    </w:p>
    <w:p w:rsidR="00697D65" w:rsidRPr="00697D65" w:rsidRDefault="00697D65" w:rsidP="00606F5F">
      <w:pPr>
        <w:pStyle w:val="BodyText"/>
      </w:pPr>
      <w:r w:rsidRPr="00244C22">
        <w:t xml:space="preserve">This section lists the requirements for </w:t>
      </w:r>
      <w:r>
        <w:t xml:space="preserve">DATUP </w:t>
      </w:r>
      <w:r w:rsidRPr="00244C22">
        <w:t>interfaces. Communication, hardware, software and user interface requirements will be described.</w:t>
      </w:r>
    </w:p>
    <w:p w:rsidR="003E53C9" w:rsidRDefault="003E53C9" w:rsidP="00C2673E">
      <w:pPr>
        <w:pStyle w:val="Heading2"/>
      </w:pPr>
      <w:bookmarkStart w:id="151" w:name="ComminicationInterfaces1"/>
      <w:bookmarkStart w:id="152" w:name="_Toc65289269"/>
      <w:bookmarkStart w:id="153" w:name="_Ref251584066"/>
      <w:bookmarkStart w:id="154" w:name="_Toc358718296"/>
      <w:bookmarkStart w:id="155" w:name="_Toc65289266"/>
      <w:bookmarkEnd w:id="151"/>
      <w:r w:rsidRPr="00606F5F">
        <w:t>Communications</w:t>
      </w:r>
      <w:r>
        <w:t xml:space="preserve"> Interfaces</w:t>
      </w:r>
      <w:bookmarkEnd w:id="152"/>
      <w:bookmarkEnd w:id="153"/>
      <w:bookmarkEnd w:id="154"/>
    </w:p>
    <w:p w:rsidR="00697D65" w:rsidRPr="00244C22" w:rsidRDefault="00697D65" w:rsidP="00606F5F">
      <w:pPr>
        <w:pStyle w:val="BodyText"/>
      </w:pPr>
      <w:r w:rsidRPr="00244C22">
        <w:t xml:space="preserve">Since the </w:t>
      </w:r>
      <w:r w:rsidR="00674A38">
        <w:t>utility</w:t>
      </w:r>
      <w:r w:rsidRPr="00244C22">
        <w:t xml:space="preserve"> is hosted at AITC </w:t>
      </w:r>
      <w:r>
        <w:t>and Regional Data Centers</w:t>
      </w:r>
      <w:r w:rsidR="003A6F0A">
        <w:t>,</w:t>
      </w:r>
      <w:r>
        <w:t xml:space="preserve"> </w:t>
      </w:r>
      <w:r w:rsidRPr="00244C22">
        <w:t>all the communications with other devices such as local area networks are captured in AITC’s ACP document</w:t>
      </w:r>
      <w:r>
        <w:t>.</w:t>
      </w:r>
    </w:p>
    <w:p w:rsidR="00697D65" w:rsidRPr="00244C22" w:rsidRDefault="00697D65" w:rsidP="00606F5F">
      <w:pPr>
        <w:pStyle w:val="BodyText"/>
      </w:pPr>
      <w:r w:rsidRPr="00244C22">
        <w:t xml:space="preserve">Communications with other systems are documented as part of the logical and physical model in </w:t>
      </w:r>
      <w:r>
        <w:t xml:space="preserve">the DATUP Product Architecture Document, the DATUP System </w:t>
      </w:r>
      <w:r w:rsidRPr="00244C22">
        <w:t>Design Document</w:t>
      </w:r>
      <w:r>
        <w:t xml:space="preserve">, and the </w:t>
      </w:r>
      <w:r w:rsidRPr="00355A2A">
        <w:t>DATUP Interface Control Document.</w:t>
      </w:r>
    </w:p>
    <w:p w:rsidR="003E53C9" w:rsidRDefault="003E53C9" w:rsidP="00C2673E">
      <w:pPr>
        <w:pStyle w:val="Heading2"/>
      </w:pPr>
      <w:bookmarkStart w:id="156" w:name="HardwareInterfaces1"/>
      <w:bookmarkStart w:id="157" w:name="_Hardware_Interfaces"/>
      <w:bookmarkStart w:id="158" w:name="_Toc65289267"/>
      <w:bookmarkStart w:id="159" w:name="_Ref251584143"/>
      <w:bookmarkStart w:id="160" w:name="_Toc358718297"/>
      <w:bookmarkEnd w:id="156"/>
      <w:bookmarkEnd w:id="157"/>
      <w:r>
        <w:t>Hardware Interfaces</w:t>
      </w:r>
      <w:bookmarkEnd w:id="158"/>
      <w:bookmarkEnd w:id="159"/>
      <w:bookmarkEnd w:id="160"/>
    </w:p>
    <w:tbl>
      <w:tblPr>
        <w:tblW w:w="4051" w:type="pct"/>
        <w:tblInd w:w="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430"/>
        <w:gridCol w:w="3060"/>
      </w:tblGrid>
      <w:tr w:rsidR="00697D65" w:rsidRPr="00244C22" w:rsidTr="00697D65">
        <w:trPr>
          <w:trHeight w:val="315"/>
        </w:trPr>
        <w:tc>
          <w:tcPr>
            <w:tcW w:w="1462" w:type="pct"/>
            <w:tcBorders>
              <w:bottom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7D65" w:rsidRPr="00244C22" w:rsidRDefault="00697D65" w:rsidP="000C3A79">
            <w:r w:rsidRPr="00244C22">
              <w:t>Firmware/Hardware</w:t>
            </w:r>
          </w:p>
        </w:tc>
        <w:tc>
          <w:tcPr>
            <w:tcW w:w="1566" w:type="pct"/>
            <w:tcBorders>
              <w:bottom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7D65" w:rsidRPr="00244C22" w:rsidRDefault="00697D65" w:rsidP="000C3A79"/>
        </w:tc>
        <w:tc>
          <w:tcPr>
            <w:tcW w:w="1972" w:type="pct"/>
            <w:tcBorders>
              <w:bottom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7D65" w:rsidRPr="00244C22" w:rsidRDefault="00697D65" w:rsidP="000C3A79"/>
        </w:tc>
      </w:tr>
      <w:tr w:rsidR="00697D65" w:rsidRPr="00244C22" w:rsidTr="00697D65">
        <w:trPr>
          <w:trHeight w:val="315"/>
        </w:trPr>
        <w:tc>
          <w:tcPr>
            <w:tcW w:w="14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D65" w:rsidRPr="00244C22" w:rsidRDefault="00697D65" w:rsidP="000C3A79">
            <w:r w:rsidRPr="00244C22">
              <w:t>Manufacturer</w:t>
            </w:r>
          </w:p>
        </w:tc>
        <w:tc>
          <w:tcPr>
            <w:tcW w:w="15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D65" w:rsidRPr="00244C22" w:rsidRDefault="00697D65" w:rsidP="000C3A79">
            <w:r w:rsidRPr="00244C22">
              <w:t>Version Number</w:t>
            </w:r>
          </w:p>
        </w:tc>
        <w:tc>
          <w:tcPr>
            <w:tcW w:w="19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D65" w:rsidRPr="00244C22" w:rsidRDefault="00697D65" w:rsidP="000C3A79">
            <w:r w:rsidRPr="00244C22">
              <w:t>Device Installed On</w:t>
            </w:r>
          </w:p>
        </w:tc>
      </w:tr>
      <w:tr w:rsidR="00697D65" w:rsidRPr="00244C22" w:rsidTr="00697D65">
        <w:trPr>
          <w:trHeight w:val="315"/>
        </w:trPr>
        <w:tc>
          <w:tcPr>
            <w:tcW w:w="14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7D65" w:rsidRPr="00244C22" w:rsidRDefault="00697D65" w:rsidP="000C3A79">
            <w:r w:rsidRPr="00244C22">
              <w:t xml:space="preserve">Dell 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7D65" w:rsidRPr="00244C22" w:rsidRDefault="00697D65" w:rsidP="000C3A79">
            <w:r w:rsidRPr="00244C22">
              <w:t>PowerEdge R710</w:t>
            </w:r>
          </w:p>
        </w:tc>
        <w:tc>
          <w:tcPr>
            <w:tcW w:w="19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7D65" w:rsidRPr="00244C22" w:rsidRDefault="00697D65" w:rsidP="000C3A79">
            <w:r w:rsidRPr="00244C22">
              <w:t>Application Server</w:t>
            </w:r>
          </w:p>
        </w:tc>
      </w:tr>
      <w:tr w:rsidR="00697D65" w:rsidRPr="00244C22" w:rsidTr="00697D65">
        <w:trPr>
          <w:trHeight w:val="315"/>
        </w:trPr>
        <w:tc>
          <w:tcPr>
            <w:tcW w:w="14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7D65" w:rsidRPr="00244C22" w:rsidRDefault="00697D65" w:rsidP="000C3A79">
            <w:r w:rsidRPr="00244C22">
              <w:t>Dell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7D65" w:rsidRPr="00244C22" w:rsidRDefault="00697D65" w:rsidP="000C3A79">
            <w:r w:rsidRPr="00244C22">
              <w:t>PowerEdge R710</w:t>
            </w:r>
          </w:p>
        </w:tc>
        <w:tc>
          <w:tcPr>
            <w:tcW w:w="19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7D65" w:rsidRPr="00244C22" w:rsidRDefault="00697D65" w:rsidP="000C3A79">
            <w:r w:rsidRPr="00244C22">
              <w:t>Database Server</w:t>
            </w:r>
          </w:p>
        </w:tc>
      </w:tr>
      <w:tr w:rsidR="00697D65" w:rsidRPr="00244C22" w:rsidTr="00697D65">
        <w:trPr>
          <w:trHeight w:val="315"/>
        </w:trPr>
        <w:tc>
          <w:tcPr>
            <w:tcW w:w="14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7D65" w:rsidRPr="00244C22" w:rsidRDefault="00697D65" w:rsidP="000C3A79">
            <w:r w:rsidRPr="00244C22">
              <w:t>Dell 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7D65" w:rsidRPr="00244C22" w:rsidRDefault="00697D65" w:rsidP="000C3A79">
            <w:r w:rsidRPr="00244C22">
              <w:t>PowerEdge R710</w:t>
            </w:r>
          </w:p>
        </w:tc>
        <w:tc>
          <w:tcPr>
            <w:tcW w:w="19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7D65" w:rsidRPr="00244C22" w:rsidRDefault="00697D65" w:rsidP="000C3A79">
            <w:r w:rsidRPr="00244C22">
              <w:t>Failover Server</w:t>
            </w:r>
          </w:p>
        </w:tc>
      </w:tr>
    </w:tbl>
    <w:p w:rsidR="00697D65" w:rsidRPr="00697D65" w:rsidRDefault="00697D65" w:rsidP="00697D65">
      <w:pPr>
        <w:pStyle w:val="BodyText"/>
        <w:ind w:left="1440"/>
      </w:pPr>
    </w:p>
    <w:p w:rsidR="0031657A" w:rsidRDefault="0031657A" w:rsidP="00C2673E">
      <w:pPr>
        <w:pStyle w:val="Heading2"/>
      </w:pPr>
      <w:bookmarkStart w:id="161" w:name="UserInterfaces1"/>
      <w:bookmarkStart w:id="162" w:name="_User_Interfaces"/>
      <w:bookmarkStart w:id="163" w:name="_Software_Interfaces"/>
      <w:bookmarkStart w:id="164" w:name="_Toc65289268"/>
      <w:bookmarkStart w:id="165" w:name="_Ref251584631"/>
      <w:bookmarkStart w:id="166" w:name="_Ref251584730"/>
      <w:bookmarkStart w:id="167" w:name="_Toc358718298"/>
      <w:bookmarkEnd w:id="161"/>
      <w:bookmarkEnd w:id="162"/>
      <w:bookmarkEnd w:id="163"/>
      <w:r>
        <w:t>Software Interfaces</w:t>
      </w:r>
      <w:bookmarkEnd w:id="164"/>
      <w:bookmarkEnd w:id="165"/>
      <w:bookmarkEnd w:id="166"/>
      <w:bookmarkEnd w:id="167"/>
    </w:p>
    <w:tbl>
      <w:tblPr>
        <w:tblW w:w="3930" w:type="pct"/>
        <w:tblInd w:w="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9"/>
        <w:gridCol w:w="1760"/>
        <w:gridCol w:w="1742"/>
        <w:gridCol w:w="2476"/>
      </w:tblGrid>
      <w:tr w:rsidR="005F43B1" w:rsidRPr="00244C22" w:rsidTr="005F43B1">
        <w:trPr>
          <w:trHeight w:val="315"/>
        </w:trPr>
        <w:tc>
          <w:tcPr>
            <w:tcW w:w="1029" w:type="pct"/>
            <w:tcBorders>
              <w:bottom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F43B1" w:rsidRPr="00244C22" w:rsidRDefault="005F43B1" w:rsidP="000C3A79">
            <w:pPr>
              <w:rPr>
                <w:szCs w:val="22"/>
              </w:rPr>
            </w:pPr>
            <w:r w:rsidRPr="00244C22">
              <w:t>Software</w:t>
            </w:r>
          </w:p>
        </w:tc>
        <w:tc>
          <w:tcPr>
            <w:tcW w:w="1169" w:type="pct"/>
            <w:tcBorders>
              <w:bottom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3B1" w:rsidRPr="00244C22" w:rsidRDefault="005F43B1" w:rsidP="000C3A79"/>
        </w:tc>
        <w:tc>
          <w:tcPr>
            <w:tcW w:w="1157" w:type="pct"/>
            <w:tcBorders>
              <w:bottom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3B1" w:rsidRPr="00244C22" w:rsidRDefault="005F43B1" w:rsidP="000C3A79"/>
        </w:tc>
        <w:tc>
          <w:tcPr>
            <w:tcW w:w="1645" w:type="pct"/>
            <w:tcBorders>
              <w:bottom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3B1" w:rsidRPr="00244C22" w:rsidRDefault="005F43B1" w:rsidP="000C3A79"/>
        </w:tc>
      </w:tr>
      <w:tr w:rsidR="005F43B1" w:rsidRPr="00244C22" w:rsidTr="005F43B1">
        <w:trPr>
          <w:trHeight w:val="315"/>
        </w:trPr>
        <w:tc>
          <w:tcPr>
            <w:tcW w:w="10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3B1" w:rsidRPr="00244C22" w:rsidRDefault="005F43B1" w:rsidP="000C3A79">
            <w:r w:rsidRPr="00244C22">
              <w:t>Manufacturer</w:t>
            </w:r>
          </w:p>
        </w:tc>
        <w:tc>
          <w:tcPr>
            <w:tcW w:w="11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3B1" w:rsidRPr="00244C22" w:rsidRDefault="005F43B1" w:rsidP="000C3A79">
            <w:r w:rsidRPr="00244C22">
              <w:t>Software Name</w:t>
            </w:r>
          </w:p>
        </w:tc>
        <w:tc>
          <w:tcPr>
            <w:tcW w:w="11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3B1" w:rsidRPr="00244C22" w:rsidRDefault="005F43B1" w:rsidP="000C3A79">
            <w:r w:rsidRPr="00244C22">
              <w:t>Use (i.e. OS, Database)</w:t>
            </w:r>
          </w:p>
        </w:tc>
        <w:tc>
          <w:tcPr>
            <w:tcW w:w="1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3B1" w:rsidRPr="00244C22" w:rsidRDefault="005F43B1" w:rsidP="000C3A79">
            <w:r w:rsidRPr="00244C22">
              <w:t>License Information</w:t>
            </w:r>
          </w:p>
        </w:tc>
      </w:tr>
      <w:tr w:rsidR="005F43B1" w:rsidRPr="00244C22" w:rsidTr="005F43B1">
        <w:trPr>
          <w:trHeight w:val="315"/>
        </w:trPr>
        <w:tc>
          <w:tcPr>
            <w:tcW w:w="10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3B1" w:rsidRPr="00244C22" w:rsidRDefault="005F43B1" w:rsidP="000C3A79">
            <w:r w:rsidRPr="00244C22">
              <w:t xml:space="preserve">Red Hat 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3B1" w:rsidRPr="00244C22" w:rsidRDefault="005F43B1" w:rsidP="000C3A79">
            <w:r w:rsidRPr="00244C22">
              <w:t>Red Hat Enterprise Linux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3B1" w:rsidRPr="00244C22" w:rsidRDefault="005F43B1" w:rsidP="000C3A79">
            <w:r w:rsidRPr="00244C22">
              <w:t>OS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3B1" w:rsidRPr="00244C22" w:rsidRDefault="005F43B1" w:rsidP="000C3A79">
            <w:r w:rsidRPr="00244C22">
              <w:t>VA enterprise License</w:t>
            </w:r>
          </w:p>
        </w:tc>
      </w:tr>
      <w:tr w:rsidR="005F43B1" w:rsidRPr="00244C22" w:rsidTr="005F43B1">
        <w:trPr>
          <w:trHeight w:val="315"/>
        </w:trPr>
        <w:tc>
          <w:tcPr>
            <w:tcW w:w="10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3B1" w:rsidRPr="00244C22" w:rsidRDefault="005F43B1" w:rsidP="000C3A79">
            <w:r w:rsidRPr="00244C22">
              <w:t>Oracle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3B1" w:rsidRPr="00244C22" w:rsidRDefault="005F43B1" w:rsidP="000C3A79">
            <w:r w:rsidRPr="00244C22">
              <w:t>Oracle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3B1" w:rsidRPr="00244C22" w:rsidRDefault="005F43B1" w:rsidP="000C3A79">
            <w:r w:rsidRPr="00244C22">
              <w:t>Database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3B1" w:rsidRPr="00244C22" w:rsidRDefault="005F43B1" w:rsidP="000C3A79">
            <w:r w:rsidRPr="00244C22">
              <w:t>VA Enterprise License(generic)</w:t>
            </w:r>
          </w:p>
        </w:tc>
      </w:tr>
      <w:tr w:rsidR="005F43B1" w:rsidRPr="00244C22" w:rsidTr="005F43B1">
        <w:trPr>
          <w:trHeight w:val="315"/>
        </w:trPr>
        <w:tc>
          <w:tcPr>
            <w:tcW w:w="10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3B1" w:rsidRPr="00244C22" w:rsidRDefault="005F43B1" w:rsidP="000C3A79">
            <w:r w:rsidRPr="00244C22">
              <w:t>Oracle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3B1" w:rsidRPr="00244C22" w:rsidRDefault="005F43B1" w:rsidP="000C3A79">
            <w:r w:rsidRPr="00244C22">
              <w:t>Weblogic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3B1" w:rsidRPr="00244C22" w:rsidRDefault="005F43B1" w:rsidP="000C3A79">
            <w:r w:rsidRPr="00244C22">
              <w:t>Application SW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3B1" w:rsidRPr="00244C22" w:rsidRDefault="005F43B1" w:rsidP="000C3A79">
            <w:r w:rsidRPr="00244C22">
              <w:t>VA Enterprise License(generic)</w:t>
            </w:r>
          </w:p>
        </w:tc>
      </w:tr>
    </w:tbl>
    <w:p w:rsidR="00641D16" w:rsidRDefault="00641D16" w:rsidP="00C2673E">
      <w:pPr>
        <w:pStyle w:val="Heading2"/>
      </w:pPr>
      <w:bookmarkStart w:id="168" w:name="_User_Interfaces_1"/>
      <w:bookmarkStart w:id="169" w:name="_Ref251586050"/>
      <w:bookmarkStart w:id="170" w:name="_Toc358718299"/>
      <w:bookmarkEnd w:id="168"/>
      <w:r>
        <w:t>User Interfaces</w:t>
      </w:r>
      <w:bookmarkEnd w:id="155"/>
      <w:bookmarkEnd w:id="169"/>
      <w:bookmarkEnd w:id="170"/>
    </w:p>
    <w:p w:rsidR="00697D65" w:rsidRDefault="00697D65" w:rsidP="00606F5F">
      <w:pPr>
        <w:pStyle w:val="BodyText"/>
      </w:pPr>
      <w:r>
        <w:t>DATUP is a stand</w:t>
      </w:r>
      <w:r w:rsidR="00606F5F">
        <w:t>-</w:t>
      </w:r>
      <w:r>
        <w:t xml:space="preserve">alone </w:t>
      </w:r>
      <w:r w:rsidR="00674A38">
        <w:t>utility</w:t>
      </w:r>
      <w:r w:rsidRPr="00244C22">
        <w:t xml:space="preserve"> </w:t>
      </w:r>
      <w:r>
        <w:t>without any user interface</w:t>
      </w:r>
      <w:r w:rsidRPr="00244C22">
        <w:t>.</w:t>
      </w:r>
    </w:p>
    <w:p w:rsidR="008F3CC2" w:rsidRPr="00697D65" w:rsidRDefault="008F3CC2" w:rsidP="00606F5F">
      <w:pPr>
        <w:pStyle w:val="BodyText"/>
      </w:pPr>
    </w:p>
    <w:p w:rsidR="009E0B19" w:rsidRDefault="009E0B19" w:rsidP="008F3CC2">
      <w:pPr>
        <w:pStyle w:val="Heading1"/>
        <w:spacing w:after="0"/>
      </w:pPr>
      <w:bookmarkStart w:id="171" w:name="SoftwareInterfaces1"/>
      <w:bookmarkStart w:id="172" w:name="LegalCopyrightandOtherNotices1"/>
      <w:bookmarkStart w:id="173" w:name="_Toc65289271"/>
      <w:bookmarkStart w:id="174" w:name="_Toc358718300"/>
      <w:bookmarkStart w:id="175" w:name="_Toc65289263"/>
      <w:bookmarkEnd w:id="171"/>
      <w:bookmarkEnd w:id="172"/>
      <w:r>
        <w:t>Legal, Copyright, and Other Notices</w:t>
      </w:r>
      <w:bookmarkEnd w:id="173"/>
      <w:bookmarkEnd w:id="174"/>
    </w:p>
    <w:p w:rsidR="00606F5F" w:rsidRPr="00606F5F" w:rsidRDefault="00606F5F" w:rsidP="008F3CC2">
      <w:pPr>
        <w:pStyle w:val="BodyText"/>
        <w:spacing w:after="0"/>
      </w:pPr>
      <w:r>
        <w:t>N/A</w:t>
      </w:r>
    </w:p>
    <w:p w:rsidR="008A4046" w:rsidRDefault="008A4046" w:rsidP="008F3CC2">
      <w:pPr>
        <w:pStyle w:val="Heading1"/>
        <w:spacing w:after="0"/>
      </w:pPr>
      <w:bookmarkStart w:id="176" w:name="PurchasedComponents1"/>
      <w:bookmarkStart w:id="177" w:name="_Purchased_Components"/>
      <w:bookmarkStart w:id="178" w:name="_Toc358718301"/>
      <w:bookmarkEnd w:id="176"/>
      <w:bookmarkEnd w:id="177"/>
      <w:r>
        <w:t>Purchased Components</w:t>
      </w:r>
      <w:bookmarkEnd w:id="175"/>
      <w:bookmarkEnd w:id="178"/>
    </w:p>
    <w:p w:rsidR="00697D65" w:rsidRPr="00697D65" w:rsidRDefault="00606F5F" w:rsidP="00606F5F">
      <w:pPr>
        <w:pStyle w:val="BodyText"/>
      </w:pPr>
      <w:r>
        <w:t xml:space="preserve">The </w:t>
      </w:r>
      <w:r w:rsidR="00697D65">
        <w:t xml:space="preserve">DATUP </w:t>
      </w:r>
      <w:r w:rsidR="00674A38">
        <w:t>utility</w:t>
      </w:r>
      <w:r w:rsidR="00697D65" w:rsidRPr="00244C22">
        <w:t xml:space="preserve"> is hosted by AITC</w:t>
      </w:r>
      <w:r w:rsidR="00697D65">
        <w:t xml:space="preserve"> and Regional Data Centers</w:t>
      </w:r>
      <w:r>
        <w:t>;</w:t>
      </w:r>
      <w:r w:rsidR="00697D65" w:rsidRPr="00244C22">
        <w:t xml:space="preserve"> all the purchased components are listed in AITC</w:t>
      </w:r>
      <w:r>
        <w:t>/</w:t>
      </w:r>
      <w:r w:rsidR="00697D65" w:rsidRPr="00244C22">
        <w:t>ACP</w:t>
      </w:r>
      <w:r w:rsidR="00355A2A">
        <w:t xml:space="preserve"> </w:t>
      </w:r>
      <w:r w:rsidR="00697D65" w:rsidRPr="00244C22">
        <w:t>document</w:t>
      </w:r>
      <w:r w:rsidR="00697D65">
        <w:t>s</w:t>
      </w:r>
      <w:r w:rsidR="00697D65" w:rsidRPr="00244C22">
        <w:t>.</w:t>
      </w:r>
    </w:p>
    <w:p w:rsidR="000C01C0" w:rsidRDefault="000C01C0" w:rsidP="008F3CC2">
      <w:pPr>
        <w:pStyle w:val="Heading1"/>
        <w:spacing w:after="0"/>
      </w:pPr>
      <w:bookmarkStart w:id="179" w:name="UserClassCharacteristics1"/>
      <w:bookmarkStart w:id="180" w:name="_Ref207532912"/>
      <w:bookmarkStart w:id="181" w:name="_Toc234302639"/>
      <w:bookmarkStart w:id="182" w:name="_Toc358718302"/>
      <w:r w:rsidRPr="00A648AF">
        <w:t>User Class Characteristics</w:t>
      </w:r>
      <w:bookmarkEnd w:id="179"/>
      <w:bookmarkEnd w:id="180"/>
      <w:bookmarkEnd w:id="181"/>
      <w:bookmarkEnd w:id="182"/>
    </w:p>
    <w:p w:rsidR="00606F5F" w:rsidRPr="00606F5F" w:rsidRDefault="00606F5F" w:rsidP="008F3CC2">
      <w:pPr>
        <w:pStyle w:val="BodyText"/>
        <w:spacing w:after="0"/>
      </w:pPr>
      <w:r>
        <w:t>N/A</w:t>
      </w:r>
    </w:p>
    <w:p w:rsidR="00306DEF" w:rsidRDefault="00306DEF" w:rsidP="00F64007">
      <w:pPr>
        <w:pStyle w:val="Heading1"/>
      </w:pPr>
      <w:bookmarkStart w:id="183" w:name="_Estimation"/>
      <w:bookmarkStart w:id="184" w:name="Estimation1"/>
      <w:bookmarkStart w:id="185" w:name="_Toc79889742"/>
      <w:bookmarkStart w:id="186" w:name="_Ref207533082"/>
      <w:bookmarkStart w:id="187" w:name="_Toc234302641"/>
      <w:bookmarkStart w:id="188" w:name="_Toc358718303"/>
      <w:bookmarkEnd w:id="144"/>
      <w:bookmarkEnd w:id="145"/>
      <w:bookmarkEnd w:id="146"/>
      <w:bookmarkEnd w:id="147"/>
      <w:bookmarkEnd w:id="183"/>
      <w:bookmarkEnd w:id="184"/>
      <w:r>
        <w:t>Estimation</w:t>
      </w:r>
      <w:bookmarkEnd w:id="185"/>
      <w:bookmarkEnd w:id="186"/>
      <w:bookmarkEnd w:id="187"/>
      <w:bookmarkEnd w:id="188"/>
    </w:p>
    <w:p w:rsidR="00606F5F" w:rsidRPr="00606F5F" w:rsidRDefault="00606F5F" w:rsidP="00606F5F">
      <w:pPr>
        <w:pStyle w:val="BodyText"/>
      </w:pPr>
      <w:r>
        <w:t>N/A</w:t>
      </w:r>
    </w:p>
    <w:p w:rsidR="00F64007" w:rsidRPr="00F64007" w:rsidRDefault="00935340" w:rsidP="00F64007">
      <w:pPr>
        <w:pStyle w:val="BodyText"/>
        <w:jc w:val="center"/>
      </w:pPr>
      <w:r>
        <w:rPr>
          <w:i/>
        </w:rPr>
        <w:br w:type="page"/>
      </w:r>
      <w:r w:rsidR="00F64007" w:rsidRPr="00F64007">
        <w:rPr>
          <w:i/>
        </w:rPr>
        <w:t>(This page included for two-sided copying)</w:t>
      </w:r>
    </w:p>
    <w:p w:rsidR="00935340" w:rsidRDefault="00935340" w:rsidP="00C2673E">
      <w:pPr>
        <w:jc w:val="center"/>
        <w:rPr>
          <w:i/>
        </w:rPr>
      </w:pPr>
    </w:p>
    <w:p w:rsidR="00935340" w:rsidRDefault="00935340" w:rsidP="00C2673E">
      <w:pPr>
        <w:jc w:val="center"/>
        <w:rPr>
          <w:i/>
        </w:rPr>
      </w:pPr>
    </w:p>
    <w:p w:rsidR="00F64007" w:rsidRDefault="00F64007" w:rsidP="00C2673E">
      <w:pPr>
        <w:jc w:val="center"/>
        <w:rPr>
          <w:i/>
        </w:rPr>
        <w:sectPr w:rsidR="00F64007" w:rsidSect="000C3A79">
          <w:footerReference w:type="even" r:id="rId17"/>
          <w:footerReference w:type="default" r:id="rId18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3B293E" w:rsidRDefault="003B293E" w:rsidP="00C2673E">
      <w:pPr>
        <w:jc w:val="center"/>
        <w:rPr>
          <w:i/>
        </w:rPr>
      </w:pPr>
    </w:p>
    <w:p w:rsidR="00C114FE" w:rsidRDefault="00C114FE" w:rsidP="00C114FE">
      <w:pPr>
        <w:pStyle w:val="Heading2"/>
      </w:pPr>
      <w:bookmarkStart w:id="189" w:name="_Toc344380669"/>
      <w:bookmarkStart w:id="190" w:name="_Toc358718304"/>
      <w:r w:rsidRPr="00C114FE">
        <w:t>Function Point Analysis Results Table</w:t>
      </w:r>
      <w:bookmarkEnd w:id="189"/>
      <w:bookmarkEnd w:id="190"/>
    </w:p>
    <w:p w:rsidR="00674A38" w:rsidRDefault="00674A38" w:rsidP="00674A38">
      <w:pPr>
        <w:pStyle w:val="BodyText"/>
        <w:rPr>
          <w:b/>
        </w:rPr>
      </w:pPr>
      <w:r w:rsidRPr="001D4F96">
        <w:rPr>
          <w:b/>
        </w:rPr>
        <w:t>Not Applicable -- DATUP is a Java utility; it is not an application</w:t>
      </w:r>
      <w:r w:rsidR="001D4F96">
        <w:rPr>
          <w:b/>
        </w:rPr>
        <w:t xml:space="preserve"> and not subject to Function Point Analysis</w:t>
      </w:r>
      <w:r w:rsidRPr="001D4F96">
        <w:rPr>
          <w:b/>
        </w:rPr>
        <w:t xml:space="preserve">. </w:t>
      </w:r>
    </w:p>
    <w:p w:rsidR="001D4F96" w:rsidRPr="001D4F96" w:rsidRDefault="001D4F96" w:rsidP="00674A38">
      <w:pPr>
        <w:pStyle w:val="BodyText"/>
        <w:rPr>
          <w:b/>
        </w:rPr>
      </w:pPr>
    </w:p>
    <w:tbl>
      <w:tblPr>
        <w:tblW w:w="13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5"/>
        <w:gridCol w:w="1342"/>
        <w:gridCol w:w="1561"/>
        <w:gridCol w:w="1568"/>
        <w:gridCol w:w="1852"/>
        <w:gridCol w:w="1620"/>
        <w:gridCol w:w="1350"/>
      </w:tblGrid>
      <w:tr w:rsidR="00C114FE" w:rsidRPr="001D4F96" w:rsidTr="00674A38">
        <w:tc>
          <w:tcPr>
            <w:tcW w:w="13158" w:type="dxa"/>
            <w:gridSpan w:val="7"/>
            <w:shd w:val="clear" w:color="auto" w:fill="E0E0E0"/>
          </w:tcPr>
          <w:p w:rsidR="00C114FE" w:rsidRPr="001D4F96" w:rsidRDefault="00C114FE" w:rsidP="00674A38">
            <w:pPr>
              <w:jc w:val="center"/>
              <w:rPr>
                <w:szCs w:val="22"/>
              </w:rPr>
            </w:pPr>
            <w:r w:rsidRPr="001D4F96">
              <w:rPr>
                <w:szCs w:val="22"/>
              </w:rPr>
              <w:t>Project Software Functional Size and Size-based Effort and Duration Estimate</w:t>
            </w:r>
          </w:p>
        </w:tc>
      </w:tr>
      <w:tr w:rsidR="00C114FE" w:rsidRPr="001D4F96" w:rsidTr="00C114FE">
        <w:trPr>
          <w:trHeight w:val="458"/>
        </w:trPr>
        <w:tc>
          <w:tcPr>
            <w:tcW w:w="3865" w:type="dxa"/>
            <w:tcBorders>
              <w:right w:val="single" w:sz="18" w:space="0" w:color="auto"/>
            </w:tcBorders>
          </w:tcPr>
          <w:p w:rsidR="00C114FE" w:rsidRPr="001D4F96" w:rsidRDefault="00C114FE" w:rsidP="00674A38">
            <w:pPr>
              <w:rPr>
                <w:szCs w:val="22"/>
              </w:rPr>
            </w:pPr>
          </w:p>
        </w:tc>
        <w:tc>
          <w:tcPr>
            <w:tcW w:w="7943" w:type="dxa"/>
            <w:gridSpan w:val="5"/>
            <w:tcBorders>
              <w:left w:val="single" w:sz="18" w:space="0" w:color="auto"/>
            </w:tcBorders>
          </w:tcPr>
          <w:p w:rsidR="00C114FE" w:rsidRPr="001D4F96" w:rsidRDefault="00C114FE" w:rsidP="00674A38">
            <w:pPr>
              <w:jc w:val="center"/>
              <w:rPr>
                <w:szCs w:val="22"/>
              </w:rPr>
            </w:pPr>
            <w:r w:rsidRPr="001D4F96">
              <w:rPr>
                <w:szCs w:val="22"/>
              </w:rPr>
              <w:t>Application</w:t>
            </w:r>
          </w:p>
        </w:tc>
        <w:tc>
          <w:tcPr>
            <w:tcW w:w="1350" w:type="dxa"/>
          </w:tcPr>
          <w:p w:rsidR="00C114FE" w:rsidRPr="001D4F96" w:rsidRDefault="00C114FE" w:rsidP="00674A38">
            <w:pPr>
              <w:rPr>
                <w:szCs w:val="22"/>
              </w:rPr>
            </w:pPr>
          </w:p>
        </w:tc>
      </w:tr>
      <w:tr w:rsidR="00C114FE" w:rsidRPr="001D4F96" w:rsidTr="00C114FE">
        <w:trPr>
          <w:trHeight w:val="557"/>
        </w:trPr>
        <w:tc>
          <w:tcPr>
            <w:tcW w:w="3865" w:type="dxa"/>
            <w:tcBorders>
              <w:right w:val="single" w:sz="18" w:space="0" w:color="auto"/>
            </w:tcBorders>
          </w:tcPr>
          <w:p w:rsidR="00C114FE" w:rsidRPr="001D4F96" w:rsidRDefault="00C114FE" w:rsidP="00674A38">
            <w:pPr>
              <w:rPr>
                <w:szCs w:val="22"/>
              </w:rPr>
            </w:pPr>
            <w:r w:rsidRPr="001D4F96">
              <w:rPr>
                <w:szCs w:val="22"/>
              </w:rPr>
              <w:t>Item</w:t>
            </w:r>
          </w:p>
        </w:tc>
        <w:tc>
          <w:tcPr>
            <w:tcW w:w="1342" w:type="dxa"/>
            <w:tcBorders>
              <w:left w:val="single" w:sz="18" w:space="0" w:color="auto"/>
            </w:tcBorders>
            <w:shd w:val="clear" w:color="auto" w:fill="auto"/>
          </w:tcPr>
          <w:p w:rsidR="00C114FE" w:rsidRPr="001D4F96" w:rsidRDefault="00C114FE" w:rsidP="00674A38">
            <w:pPr>
              <w:jc w:val="center"/>
              <w:rPr>
                <w:szCs w:val="22"/>
              </w:rPr>
            </w:pPr>
            <w:r w:rsidRPr="001D4F96">
              <w:rPr>
                <w:szCs w:val="22"/>
              </w:rPr>
              <w:t>A</w:t>
            </w:r>
          </w:p>
        </w:tc>
        <w:tc>
          <w:tcPr>
            <w:tcW w:w="1561" w:type="dxa"/>
            <w:shd w:val="clear" w:color="auto" w:fill="auto"/>
          </w:tcPr>
          <w:p w:rsidR="00C114FE" w:rsidRPr="001D4F96" w:rsidRDefault="00C114FE" w:rsidP="00674A38">
            <w:pPr>
              <w:jc w:val="center"/>
              <w:rPr>
                <w:szCs w:val="22"/>
              </w:rPr>
            </w:pPr>
            <w:r w:rsidRPr="001D4F96">
              <w:rPr>
                <w:szCs w:val="22"/>
              </w:rPr>
              <w:t>B</w:t>
            </w:r>
          </w:p>
        </w:tc>
        <w:tc>
          <w:tcPr>
            <w:tcW w:w="1568" w:type="dxa"/>
          </w:tcPr>
          <w:p w:rsidR="00C114FE" w:rsidRPr="001D4F96" w:rsidRDefault="00C114FE" w:rsidP="00674A38">
            <w:pPr>
              <w:jc w:val="center"/>
              <w:rPr>
                <w:szCs w:val="22"/>
              </w:rPr>
            </w:pPr>
            <w:r w:rsidRPr="001D4F96">
              <w:rPr>
                <w:szCs w:val="22"/>
              </w:rPr>
              <w:t>C</w:t>
            </w:r>
          </w:p>
        </w:tc>
        <w:tc>
          <w:tcPr>
            <w:tcW w:w="1852" w:type="dxa"/>
            <w:shd w:val="clear" w:color="auto" w:fill="auto"/>
          </w:tcPr>
          <w:p w:rsidR="00C114FE" w:rsidRPr="001D4F96" w:rsidRDefault="00C114FE" w:rsidP="00674A38">
            <w:pPr>
              <w:jc w:val="center"/>
              <w:rPr>
                <w:szCs w:val="22"/>
              </w:rPr>
            </w:pPr>
            <w:r w:rsidRPr="001D4F96">
              <w:rPr>
                <w:szCs w:val="22"/>
              </w:rPr>
              <w:t>D</w:t>
            </w:r>
          </w:p>
        </w:tc>
        <w:tc>
          <w:tcPr>
            <w:tcW w:w="1620" w:type="dxa"/>
            <w:shd w:val="clear" w:color="auto" w:fill="auto"/>
          </w:tcPr>
          <w:p w:rsidR="00C114FE" w:rsidRPr="001D4F96" w:rsidRDefault="00C114FE" w:rsidP="00674A38">
            <w:pPr>
              <w:jc w:val="center"/>
              <w:rPr>
                <w:szCs w:val="22"/>
              </w:rPr>
            </w:pPr>
            <w:r w:rsidRPr="001D4F96">
              <w:rPr>
                <w:szCs w:val="22"/>
              </w:rPr>
              <w:t>E</w:t>
            </w:r>
          </w:p>
        </w:tc>
        <w:tc>
          <w:tcPr>
            <w:tcW w:w="1350" w:type="dxa"/>
          </w:tcPr>
          <w:p w:rsidR="00C114FE" w:rsidRPr="001D4F96" w:rsidRDefault="00C114FE" w:rsidP="00674A38">
            <w:pPr>
              <w:rPr>
                <w:szCs w:val="22"/>
              </w:rPr>
            </w:pPr>
            <w:r w:rsidRPr="001D4F96">
              <w:rPr>
                <w:szCs w:val="22"/>
              </w:rPr>
              <w:t>Total</w:t>
            </w:r>
          </w:p>
        </w:tc>
      </w:tr>
      <w:tr w:rsidR="00C114FE" w:rsidRPr="001D4F96" w:rsidTr="00C114FE">
        <w:trPr>
          <w:trHeight w:val="656"/>
        </w:trPr>
        <w:tc>
          <w:tcPr>
            <w:tcW w:w="3865" w:type="dxa"/>
            <w:tcBorders>
              <w:right w:val="single" w:sz="18" w:space="0" w:color="auto"/>
            </w:tcBorders>
          </w:tcPr>
          <w:p w:rsidR="00C114FE" w:rsidRPr="001D4F96" w:rsidRDefault="00C114FE" w:rsidP="00674A38">
            <w:pPr>
              <w:jc w:val="right"/>
              <w:rPr>
                <w:szCs w:val="22"/>
              </w:rPr>
            </w:pPr>
            <w:r w:rsidRPr="001D4F96">
              <w:rPr>
                <w:szCs w:val="22"/>
              </w:rPr>
              <w:t>Counted Function Points</w:t>
            </w:r>
          </w:p>
        </w:tc>
        <w:tc>
          <w:tcPr>
            <w:tcW w:w="1342" w:type="dxa"/>
            <w:tcBorders>
              <w:left w:val="single" w:sz="18" w:space="0" w:color="auto"/>
            </w:tcBorders>
            <w:shd w:val="clear" w:color="auto" w:fill="auto"/>
          </w:tcPr>
          <w:p w:rsidR="00C114FE" w:rsidRPr="001D4F96" w:rsidRDefault="00C114FE" w:rsidP="00674A38">
            <w:pPr>
              <w:rPr>
                <w:szCs w:val="22"/>
              </w:rPr>
            </w:pPr>
          </w:p>
        </w:tc>
        <w:tc>
          <w:tcPr>
            <w:tcW w:w="1561" w:type="dxa"/>
            <w:shd w:val="clear" w:color="auto" w:fill="auto"/>
          </w:tcPr>
          <w:p w:rsidR="00C114FE" w:rsidRPr="001D4F96" w:rsidRDefault="00C114FE" w:rsidP="00674A38">
            <w:pPr>
              <w:rPr>
                <w:szCs w:val="22"/>
              </w:rPr>
            </w:pPr>
          </w:p>
        </w:tc>
        <w:tc>
          <w:tcPr>
            <w:tcW w:w="1568" w:type="dxa"/>
          </w:tcPr>
          <w:p w:rsidR="00C114FE" w:rsidRPr="001D4F96" w:rsidRDefault="00C114FE" w:rsidP="00674A38">
            <w:pPr>
              <w:rPr>
                <w:szCs w:val="22"/>
              </w:rPr>
            </w:pPr>
          </w:p>
        </w:tc>
        <w:tc>
          <w:tcPr>
            <w:tcW w:w="1852" w:type="dxa"/>
            <w:shd w:val="clear" w:color="auto" w:fill="auto"/>
          </w:tcPr>
          <w:p w:rsidR="00C114FE" w:rsidRPr="001D4F96" w:rsidRDefault="00C114FE" w:rsidP="00674A38">
            <w:pPr>
              <w:rPr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C114FE" w:rsidRPr="001D4F96" w:rsidRDefault="00C114FE" w:rsidP="00674A38">
            <w:pPr>
              <w:rPr>
                <w:szCs w:val="22"/>
              </w:rPr>
            </w:pPr>
          </w:p>
        </w:tc>
        <w:tc>
          <w:tcPr>
            <w:tcW w:w="1350" w:type="dxa"/>
          </w:tcPr>
          <w:p w:rsidR="00C114FE" w:rsidRPr="001D4F96" w:rsidRDefault="00C114FE" w:rsidP="00674A38">
            <w:pPr>
              <w:rPr>
                <w:szCs w:val="22"/>
              </w:rPr>
            </w:pPr>
          </w:p>
        </w:tc>
      </w:tr>
      <w:tr w:rsidR="00C114FE" w:rsidRPr="001D4F96" w:rsidTr="00C114FE">
        <w:trPr>
          <w:trHeight w:val="485"/>
        </w:trPr>
        <w:tc>
          <w:tcPr>
            <w:tcW w:w="3865" w:type="dxa"/>
            <w:tcBorders>
              <w:right w:val="single" w:sz="18" w:space="0" w:color="auto"/>
            </w:tcBorders>
          </w:tcPr>
          <w:p w:rsidR="00C114FE" w:rsidRPr="001D4F96" w:rsidRDefault="00C114FE" w:rsidP="00674A38">
            <w:pPr>
              <w:jc w:val="right"/>
              <w:rPr>
                <w:szCs w:val="22"/>
              </w:rPr>
            </w:pPr>
            <w:r w:rsidRPr="001D4F96">
              <w:rPr>
                <w:szCs w:val="22"/>
              </w:rPr>
              <w:t>Estimated Scope Growth</w:t>
            </w:r>
          </w:p>
        </w:tc>
        <w:tc>
          <w:tcPr>
            <w:tcW w:w="1342" w:type="dxa"/>
            <w:tcBorders>
              <w:left w:val="single" w:sz="18" w:space="0" w:color="auto"/>
            </w:tcBorders>
            <w:shd w:val="clear" w:color="auto" w:fill="auto"/>
          </w:tcPr>
          <w:p w:rsidR="00C114FE" w:rsidRPr="001D4F96" w:rsidRDefault="00C114FE" w:rsidP="00674A38">
            <w:pPr>
              <w:rPr>
                <w:szCs w:val="22"/>
              </w:rPr>
            </w:pPr>
          </w:p>
        </w:tc>
        <w:tc>
          <w:tcPr>
            <w:tcW w:w="1561" w:type="dxa"/>
            <w:shd w:val="clear" w:color="auto" w:fill="auto"/>
          </w:tcPr>
          <w:p w:rsidR="00C114FE" w:rsidRPr="001D4F96" w:rsidRDefault="00C114FE" w:rsidP="00674A38">
            <w:pPr>
              <w:rPr>
                <w:szCs w:val="22"/>
              </w:rPr>
            </w:pPr>
          </w:p>
        </w:tc>
        <w:tc>
          <w:tcPr>
            <w:tcW w:w="1568" w:type="dxa"/>
          </w:tcPr>
          <w:p w:rsidR="00C114FE" w:rsidRPr="001D4F96" w:rsidRDefault="00C114FE" w:rsidP="00674A38">
            <w:pPr>
              <w:rPr>
                <w:szCs w:val="22"/>
              </w:rPr>
            </w:pPr>
          </w:p>
        </w:tc>
        <w:tc>
          <w:tcPr>
            <w:tcW w:w="1852" w:type="dxa"/>
            <w:shd w:val="clear" w:color="auto" w:fill="auto"/>
          </w:tcPr>
          <w:p w:rsidR="00C114FE" w:rsidRPr="001D4F96" w:rsidRDefault="00C114FE" w:rsidP="00674A38">
            <w:pPr>
              <w:rPr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C114FE" w:rsidRPr="001D4F96" w:rsidRDefault="00C114FE" w:rsidP="00674A38">
            <w:pPr>
              <w:rPr>
                <w:szCs w:val="22"/>
              </w:rPr>
            </w:pPr>
          </w:p>
        </w:tc>
        <w:tc>
          <w:tcPr>
            <w:tcW w:w="1350" w:type="dxa"/>
          </w:tcPr>
          <w:p w:rsidR="00C114FE" w:rsidRPr="001D4F96" w:rsidRDefault="00C114FE" w:rsidP="00674A38">
            <w:pPr>
              <w:rPr>
                <w:szCs w:val="22"/>
              </w:rPr>
            </w:pPr>
          </w:p>
        </w:tc>
      </w:tr>
      <w:tr w:rsidR="00C114FE" w:rsidRPr="001D4F96" w:rsidTr="00C114FE">
        <w:trPr>
          <w:trHeight w:val="665"/>
        </w:trPr>
        <w:tc>
          <w:tcPr>
            <w:tcW w:w="3865" w:type="dxa"/>
            <w:tcBorders>
              <w:right w:val="single" w:sz="18" w:space="0" w:color="auto"/>
            </w:tcBorders>
          </w:tcPr>
          <w:p w:rsidR="00C114FE" w:rsidRPr="001D4F96" w:rsidRDefault="00C114FE" w:rsidP="00674A38">
            <w:pPr>
              <w:jc w:val="right"/>
              <w:rPr>
                <w:szCs w:val="22"/>
              </w:rPr>
            </w:pPr>
            <w:r w:rsidRPr="001D4F96">
              <w:rPr>
                <w:szCs w:val="22"/>
              </w:rPr>
              <w:t>Estimated Size At Release</w:t>
            </w:r>
          </w:p>
        </w:tc>
        <w:tc>
          <w:tcPr>
            <w:tcW w:w="1342" w:type="dxa"/>
            <w:tcBorders>
              <w:left w:val="single" w:sz="18" w:space="0" w:color="auto"/>
            </w:tcBorders>
            <w:shd w:val="clear" w:color="auto" w:fill="auto"/>
          </w:tcPr>
          <w:p w:rsidR="00C114FE" w:rsidRPr="001D4F96" w:rsidRDefault="00C114FE" w:rsidP="00674A38">
            <w:pPr>
              <w:rPr>
                <w:szCs w:val="22"/>
              </w:rPr>
            </w:pPr>
          </w:p>
        </w:tc>
        <w:tc>
          <w:tcPr>
            <w:tcW w:w="1561" w:type="dxa"/>
            <w:shd w:val="clear" w:color="auto" w:fill="auto"/>
          </w:tcPr>
          <w:p w:rsidR="00C114FE" w:rsidRPr="001D4F96" w:rsidRDefault="00C114FE" w:rsidP="00674A38">
            <w:pPr>
              <w:rPr>
                <w:szCs w:val="22"/>
              </w:rPr>
            </w:pPr>
          </w:p>
        </w:tc>
        <w:tc>
          <w:tcPr>
            <w:tcW w:w="1568" w:type="dxa"/>
          </w:tcPr>
          <w:p w:rsidR="00C114FE" w:rsidRPr="001D4F96" w:rsidRDefault="00C114FE" w:rsidP="00674A38">
            <w:pPr>
              <w:rPr>
                <w:szCs w:val="22"/>
              </w:rPr>
            </w:pPr>
          </w:p>
        </w:tc>
        <w:tc>
          <w:tcPr>
            <w:tcW w:w="1852" w:type="dxa"/>
            <w:shd w:val="clear" w:color="auto" w:fill="auto"/>
          </w:tcPr>
          <w:p w:rsidR="00C114FE" w:rsidRPr="001D4F96" w:rsidRDefault="00C114FE" w:rsidP="00674A38">
            <w:pPr>
              <w:rPr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C114FE" w:rsidRPr="001D4F96" w:rsidRDefault="00C114FE" w:rsidP="00674A38">
            <w:pPr>
              <w:rPr>
                <w:szCs w:val="22"/>
              </w:rPr>
            </w:pPr>
          </w:p>
        </w:tc>
        <w:tc>
          <w:tcPr>
            <w:tcW w:w="1350" w:type="dxa"/>
          </w:tcPr>
          <w:p w:rsidR="00C114FE" w:rsidRPr="001D4F96" w:rsidRDefault="00C114FE" w:rsidP="00674A38">
            <w:pPr>
              <w:rPr>
                <w:szCs w:val="22"/>
              </w:rPr>
            </w:pPr>
          </w:p>
        </w:tc>
      </w:tr>
      <w:tr w:rsidR="00C114FE" w:rsidRPr="001D4F96" w:rsidTr="00C114FE">
        <w:trPr>
          <w:trHeight w:val="458"/>
        </w:trPr>
        <w:tc>
          <w:tcPr>
            <w:tcW w:w="10188" w:type="dxa"/>
            <w:gridSpan w:val="5"/>
          </w:tcPr>
          <w:p w:rsidR="00C114FE" w:rsidRPr="001D4F96" w:rsidRDefault="00C114FE" w:rsidP="00674A38">
            <w:pPr>
              <w:rPr>
                <w:szCs w:val="22"/>
              </w:rPr>
            </w:pPr>
            <w:r w:rsidRPr="001D4F96">
              <w:rPr>
                <w:szCs w:val="22"/>
              </w:rPr>
              <w:t>Size-based Effort Estimates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C114FE" w:rsidRPr="001D4F96" w:rsidRDefault="00C114FE" w:rsidP="00674A38">
            <w:pPr>
              <w:rPr>
                <w:szCs w:val="22"/>
              </w:rPr>
            </w:pPr>
            <w:r w:rsidRPr="001D4F96">
              <w:rPr>
                <w:szCs w:val="22"/>
              </w:rPr>
              <w:t xml:space="preserve">Labor Hours </w:t>
            </w:r>
          </w:p>
        </w:tc>
        <w:tc>
          <w:tcPr>
            <w:tcW w:w="1350" w:type="dxa"/>
            <w:vAlign w:val="bottom"/>
          </w:tcPr>
          <w:p w:rsidR="00C114FE" w:rsidRPr="001D4F96" w:rsidRDefault="00C114FE" w:rsidP="00674A38">
            <w:pPr>
              <w:rPr>
                <w:szCs w:val="22"/>
              </w:rPr>
            </w:pPr>
            <w:r w:rsidRPr="001D4F96">
              <w:rPr>
                <w:szCs w:val="22"/>
              </w:rPr>
              <w:t>Probability</w:t>
            </w:r>
          </w:p>
        </w:tc>
      </w:tr>
      <w:tr w:rsidR="00C114FE" w:rsidRPr="001D4F96" w:rsidTr="00C114FE">
        <w:trPr>
          <w:trHeight w:val="539"/>
        </w:trPr>
        <w:tc>
          <w:tcPr>
            <w:tcW w:w="10188" w:type="dxa"/>
            <w:gridSpan w:val="5"/>
          </w:tcPr>
          <w:p w:rsidR="00C114FE" w:rsidRPr="001D4F96" w:rsidRDefault="00C114FE" w:rsidP="00674A38">
            <w:pPr>
              <w:jc w:val="right"/>
              <w:rPr>
                <w:szCs w:val="22"/>
              </w:rPr>
            </w:pPr>
            <w:r w:rsidRPr="001D4F96">
              <w:rPr>
                <w:szCs w:val="22"/>
              </w:rPr>
              <w:t xml:space="preserve">Low Effort estimate – with indicated probability, project will consume no more than: </w:t>
            </w:r>
          </w:p>
        </w:tc>
        <w:tc>
          <w:tcPr>
            <w:tcW w:w="1620" w:type="dxa"/>
            <w:shd w:val="clear" w:color="auto" w:fill="auto"/>
          </w:tcPr>
          <w:p w:rsidR="00C114FE" w:rsidRPr="001D4F96" w:rsidRDefault="00C114FE" w:rsidP="00674A38">
            <w:pPr>
              <w:rPr>
                <w:szCs w:val="22"/>
              </w:rPr>
            </w:pPr>
          </w:p>
        </w:tc>
        <w:tc>
          <w:tcPr>
            <w:tcW w:w="1350" w:type="dxa"/>
          </w:tcPr>
          <w:p w:rsidR="00C114FE" w:rsidRPr="001D4F96" w:rsidRDefault="00C114FE" w:rsidP="00674A38">
            <w:pPr>
              <w:rPr>
                <w:szCs w:val="22"/>
              </w:rPr>
            </w:pPr>
          </w:p>
        </w:tc>
      </w:tr>
      <w:tr w:rsidR="00C114FE" w:rsidRPr="001D4F96" w:rsidTr="00C114FE">
        <w:trPr>
          <w:trHeight w:val="530"/>
        </w:trPr>
        <w:tc>
          <w:tcPr>
            <w:tcW w:w="10188" w:type="dxa"/>
            <w:gridSpan w:val="5"/>
          </w:tcPr>
          <w:p w:rsidR="00C114FE" w:rsidRPr="001D4F96" w:rsidRDefault="00C114FE" w:rsidP="00674A38">
            <w:pPr>
              <w:jc w:val="right"/>
              <w:rPr>
                <w:szCs w:val="22"/>
              </w:rPr>
            </w:pPr>
            <w:r w:rsidRPr="001D4F96">
              <w:rPr>
                <w:szCs w:val="22"/>
              </w:rPr>
              <w:t>High Effort estimate -- with indicated probability, project will consume no more than:</w:t>
            </w:r>
          </w:p>
        </w:tc>
        <w:tc>
          <w:tcPr>
            <w:tcW w:w="1620" w:type="dxa"/>
            <w:shd w:val="clear" w:color="auto" w:fill="auto"/>
          </w:tcPr>
          <w:p w:rsidR="00C114FE" w:rsidRPr="001D4F96" w:rsidRDefault="00C114FE" w:rsidP="00674A38">
            <w:pPr>
              <w:rPr>
                <w:szCs w:val="22"/>
              </w:rPr>
            </w:pPr>
          </w:p>
        </w:tc>
        <w:tc>
          <w:tcPr>
            <w:tcW w:w="1350" w:type="dxa"/>
          </w:tcPr>
          <w:p w:rsidR="00C114FE" w:rsidRPr="001D4F96" w:rsidRDefault="00C114FE" w:rsidP="00674A38">
            <w:pPr>
              <w:rPr>
                <w:szCs w:val="22"/>
              </w:rPr>
            </w:pPr>
          </w:p>
        </w:tc>
      </w:tr>
      <w:tr w:rsidR="00C114FE" w:rsidRPr="001D4F96" w:rsidTr="00C114FE">
        <w:trPr>
          <w:trHeight w:val="530"/>
        </w:trPr>
        <w:tc>
          <w:tcPr>
            <w:tcW w:w="10188" w:type="dxa"/>
            <w:gridSpan w:val="5"/>
          </w:tcPr>
          <w:p w:rsidR="00C114FE" w:rsidRPr="001D4F96" w:rsidRDefault="00C114FE" w:rsidP="00674A38">
            <w:pPr>
              <w:rPr>
                <w:szCs w:val="22"/>
              </w:rPr>
            </w:pPr>
            <w:r w:rsidRPr="001D4F96">
              <w:rPr>
                <w:szCs w:val="22"/>
              </w:rPr>
              <w:t>Size-based Duration Estimates</w:t>
            </w:r>
          </w:p>
        </w:tc>
        <w:tc>
          <w:tcPr>
            <w:tcW w:w="1620" w:type="dxa"/>
            <w:shd w:val="clear" w:color="auto" w:fill="auto"/>
          </w:tcPr>
          <w:p w:rsidR="00C114FE" w:rsidRPr="001D4F96" w:rsidRDefault="00C114FE" w:rsidP="00674A38">
            <w:pPr>
              <w:rPr>
                <w:szCs w:val="22"/>
              </w:rPr>
            </w:pPr>
            <w:r w:rsidRPr="001D4F96">
              <w:rPr>
                <w:szCs w:val="22"/>
              </w:rPr>
              <w:t>Work Days</w:t>
            </w:r>
          </w:p>
        </w:tc>
        <w:tc>
          <w:tcPr>
            <w:tcW w:w="1350" w:type="dxa"/>
          </w:tcPr>
          <w:p w:rsidR="00C114FE" w:rsidRPr="001D4F96" w:rsidRDefault="00C114FE" w:rsidP="00674A38">
            <w:pPr>
              <w:rPr>
                <w:szCs w:val="22"/>
              </w:rPr>
            </w:pPr>
            <w:r w:rsidRPr="001D4F96">
              <w:rPr>
                <w:szCs w:val="22"/>
              </w:rPr>
              <w:t>Probability</w:t>
            </w:r>
          </w:p>
        </w:tc>
      </w:tr>
      <w:tr w:rsidR="00C114FE" w:rsidRPr="001D4F96" w:rsidTr="00C114FE">
        <w:trPr>
          <w:trHeight w:val="611"/>
        </w:trPr>
        <w:tc>
          <w:tcPr>
            <w:tcW w:w="10188" w:type="dxa"/>
            <w:gridSpan w:val="5"/>
          </w:tcPr>
          <w:p w:rsidR="00C114FE" w:rsidRPr="001D4F96" w:rsidRDefault="00C114FE" w:rsidP="00674A38">
            <w:pPr>
              <w:jc w:val="right"/>
              <w:rPr>
                <w:szCs w:val="22"/>
              </w:rPr>
            </w:pPr>
            <w:r w:rsidRPr="001D4F96">
              <w:rPr>
                <w:szCs w:val="22"/>
              </w:rPr>
              <w:t xml:space="preserve">Low Duration estimate – with indicated probability, project will consume no more than: </w:t>
            </w:r>
          </w:p>
        </w:tc>
        <w:tc>
          <w:tcPr>
            <w:tcW w:w="1620" w:type="dxa"/>
            <w:shd w:val="clear" w:color="auto" w:fill="auto"/>
          </w:tcPr>
          <w:p w:rsidR="00C114FE" w:rsidRPr="001D4F96" w:rsidRDefault="00C114FE" w:rsidP="00674A38">
            <w:pPr>
              <w:rPr>
                <w:szCs w:val="22"/>
              </w:rPr>
            </w:pPr>
          </w:p>
        </w:tc>
        <w:tc>
          <w:tcPr>
            <w:tcW w:w="1350" w:type="dxa"/>
          </w:tcPr>
          <w:p w:rsidR="00C114FE" w:rsidRPr="001D4F96" w:rsidRDefault="00C114FE" w:rsidP="00674A38">
            <w:pPr>
              <w:rPr>
                <w:szCs w:val="22"/>
              </w:rPr>
            </w:pPr>
          </w:p>
        </w:tc>
      </w:tr>
      <w:tr w:rsidR="00C114FE" w:rsidRPr="001D4F96" w:rsidTr="00C114FE">
        <w:trPr>
          <w:trHeight w:val="710"/>
        </w:trPr>
        <w:tc>
          <w:tcPr>
            <w:tcW w:w="10188" w:type="dxa"/>
            <w:gridSpan w:val="5"/>
          </w:tcPr>
          <w:p w:rsidR="00C114FE" w:rsidRPr="001D4F96" w:rsidRDefault="00C114FE" w:rsidP="00674A38">
            <w:pPr>
              <w:rPr>
                <w:szCs w:val="22"/>
              </w:rPr>
            </w:pPr>
            <w:r w:rsidRPr="001D4F96">
              <w:rPr>
                <w:szCs w:val="22"/>
              </w:rPr>
              <w:t xml:space="preserve">                            High Duration Estimate -- with indicated probability, project will consume no more than:</w:t>
            </w:r>
          </w:p>
        </w:tc>
        <w:tc>
          <w:tcPr>
            <w:tcW w:w="1620" w:type="dxa"/>
            <w:shd w:val="clear" w:color="auto" w:fill="auto"/>
          </w:tcPr>
          <w:p w:rsidR="00C114FE" w:rsidRPr="001D4F96" w:rsidRDefault="00C114FE" w:rsidP="00674A38">
            <w:pPr>
              <w:rPr>
                <w:szCs w:val="22"/>
              </w:rPr>
            </w:pPr>
          </w:p>
        </w:tc>
        <w:tc>
          <w:tcPr>
            <w:tcW w:w="1350" w:type="dxa"/>
          </w:tcPr>
          <w:p w:rsidR="00C114FE" w:rsidRPr="001D4F96" w:rsidRDefault="00C114FE" w:rsidP="00674A38">
            <w:pPr>
              <w:rPr>
                <w:szCs w:val="22"/>
              </w:rPr>
            </w:pPr>
          </w:p>
        </w:tc>
      </w:tr>
    </w:tbl>
    <w:p w:rsidR="00C114FE" w:rsidRPr="00C114FE" w:rsidRDefault="00C114FE" w:rsidP="00C114FE">
      <w:pPr>
        <w:pStyle w:val="BodyText"/>
      </w:pPr>
    </w:p>
    <w:p w:rsidR="00597219" w:rsidRPr="00F64007" w:rsidRDefault="00C114FE" w:rsidP="00597219">
      <w:pPr>
        <w:pStyle w:val="BodyText"/>
        <w:jc w:val="center"/>
      </w:pPr>
      <w:r>
        <w:br w:type="page"/>
      </w:r>
      <w:r w:rsidR="00597219" w:rsidRPr="00F64007">
        <w:rPr>
          <w:i/>
        </w:rPr>
        <w:t>(This page included for two-sided copying)</w:t>
      </w:r>
    </w:p>
    <w:p w:rsidR="00597219" w:rsidRDefault="00597219" w:rsidP="00597219"/>
    <w:p w:rsidR="00674A38" w:rsidRDefault="00674A38" w:rsidP="00597219">
      <w:pPr>
        <w:sectPr w:rsidR="00674A38" w:rsidSect="00C20D15">
          <w:footerReference w:type="even" r:id="rId19"/>
          <w:footerReference w:type="default" r:id="rId20"/>
          <w:pgSz w:w="15840" w:h="12240" w:orient="landscape" w:code="1"/>
          <w:pgMar w:top="1440" w:right="1440" w:bottom="1440" w:left="1440" w:header="720" w:footer="720" w:gutter="0"/>
          <w:cols w:space="720"/>
          <w:docGrid w:linePitch="360"/>
        </w:sectPr>
      </w:pPr>
    </w:p>
    <w:p w:rsidR="007B1B8D" w:rsidRDefault="007B1B8D" w:rsidP="007B1B8D">
      <w:pPr>
        <w:pStyle w:val="Heading1"/>
      </w:pPr>
      <w:bookmarkStart w:id="191" w:name="_Toc351025496"/>
      <w:bookmarkStart w:id="192" w:name="_Toc358718305"/>
      <w:r>
        <w:t>Approval Signatures</w:t>
      </w:r>
      <w:bookmarkEnd w:id="191"/>
      <w:bookmarkEnd w:id="192"/>
    </w:p>
    <w:p w:rsidR="00953A30" w:rsidRDefault="00953A30" w:rsidP="00953A30">
      <w:pPr>
        <w:pStyle w:val="BodyText"/>
        <w:rPr>
          <w:b/>
          <w:bCs/>
          <w:iCs/>
        </w:rPr>
      </w:pPr>
      <w:r w:rsidRPr="006F410D">
        <w:t xml:space="preserve">This section is used to document the approval of the </w:t>
      </w:r>
      <w:r w:rsidRPr="0098681F">
        <w:t>Requirements Specification Document</w:t>
      </w:r>
      <w:r w:rsidRPr="006F410D">
        <w:t xml:space="preserve"> during the Formal Review. </w:t>
      </w:r>
    </w:p>
    <w:p w:rsidR="00953A30" w:rsidRDefault="00953A30" w:rsidP="00953A30">
      <w:pPr>
        <w:pStyle w:val="TableHeading"/>
        <w:rPr>
          <w:rFonts w:ascii="Times New Roman" w:hAnsi="Times New Roman" w:cs="Times New Roman"/>
          <w:b w:val="0"/>
          <w:bCs/>
          <w:iCs/>
        </w:rPr>
      </w:pPr>
      <w:r>
        <w:rPr>
          <w:rFonts w:ascii="Times New Roman" w:hAnsi="Times New Roman" w:cs="Times New Roman"/>
          <w:b w:val="0"/>
          <w:bCs/>
          <w:iCs/>
        </w:rPr>
        <w:t>The Chair of the governing Integrated Project Team (IPT), Business Sponsor, IT Program Manager, and the Project Manager are required to sign. Please annotate signature blocks accordingly.</w:t>
      </w:r>
    </w:p>
    <w:p w:rsidR="00953A30" w:rsidRDefault="00953A30" w:rsidP="00B876A2"/>
    <w:p w:rsidR="00953A30" w:rsidRPr="000970CA" w:rsidRDefault="00953A30" w:rsidP="00953A30">
      <w:pPr>
        <w:pStyle w:val="TableHeading"/>
        <w:rPr>
          <w:rFonts w:ascii="Times New Roman" w:hAnsi="Times New Roman" w:cs="Times New Roman"/>
          <w:bCs/>
          <w:iCs/>
          <w:szCs w:val="20"/>
        </w:rPr>
      </w:pPr>
      <w:r w:rsidRPr="000970CA">
        <w:rPr>
          <w:rFonts w:ascii="Times New Roman" w:hAnsi="Times New Roman" w:cs="Times New Roman"/>
          <w:bCs/>
          <w:iCs/>
          <w:szCs w:val="20"/>
        </w:rPr>
        <w:t xml:space="preserve">REVIEW DATE: </w:t>
      </w:r>
      <w:r w:rsidR="00FD6E17">
        <w:rPr>
          <w:rFonts w:ascii="Times New Roman" w:hAnsi="Times New Roman" w:cs="Times New Roman"/>
          <w:bCs/>
          <w:iCs/>
          <w:szCs w:val="20"/>
        </w:rPr>
        <w:t>September 03</w:t>
      </w:r>
      <w:r w:rsidR="002C173E">
        <w:rPr>
          <w:rFonts w:ascii="Times New Roman" w:hAnsi="Times New Roman" w:cs="Times New Roman"/>
          <w:bCs/>
          <w:iCs/>
          <w:szCs w:val="20"/>
        </w:rPr>
        <w:t xml:space="preserve"> 2015</w:t>
      </w:r>
    </w:p>
    <w:p w:rsidR="00953A30" w:rsidRDefault="00953A30" w:rsidP="00953A30">
      <w:pPr>
        <w:pStyle w:val="TableHeading"/>
        <w:rPr>
          <w:rFonts w:ascii="Times New Roman" w:hAnsi="Times New Roman" w:cs="Times New Roman"/>
          <w:bCs/>
          <w:iCs/>
          <w:szCs w:val="20"/>
        </w:rPr>
      </w:pPr>
      <w:r w:rsidRPr="000970CA">
        <w:rPr>
          <w:rFonts w:ascii="Times New Roman" w:hAnsi="Times New Roman" w:cs="Times New Roman"/>
          <w:bCs/>
          <w:iCs/>
          <w:szCs w:val="20"/>
        </w:rPr>
        <w:t xml:space="preserve">SCRIBE: </w:t>
      </w:r>
      <w:r w:rsidR="002C173E">
        <w:rPr>
          <w:rFonts w:ascii="Times New Roman" w:hAnsi="Times New Roman" w:cs="Times New Roman"/>
          <w:bCs/>
          <w:iCs/>
          <w:szCs w:val="20"/>
        </w:rPr>
        <w:t>             </w:t>
      </w:r>
    </w:p>
    <w:p w:rsidR="00B876A2" w:rsidRDefault="00B876A2" w:rsidP="00B876A2">
      <w:pPr>
        <w:pStyle w:val="TableHeading"/>
        <w:rPr>
          <w:rFonts w:ascii="Times New Roman" w:hAnsi="Times New Roman" w:cs="Times New Roman"/>
          <w:b w:val="0"/>
        </w:rPr>
      </w:pPr>
    </w:p>
    <w:p w:rsidR="00B876A2" w:rsidRDefault="00B876A2" w:rsidP="00B876A2">
      <w:pPr>
        <w:pStyle w:val="TableHeading"/>
        <w:rPr>
          <w:rFonts w:ascii="Times New Roman" w:hAnsi="Times New Roman" w:cs="Times New Roman"/>
          <w:b w:val="0"/>
        </w:rPr>
      </w:pPr>
    </w:p>
    <w:p w:rsidR="00E87CFD" w:rsidRDefault="00E87CFD" w:rsidP="00B876A2">
      <w:pPr>
        <w:pStyle w:val="TableHeading"/>
        <w:rPr>
          <w:rFonts w:ascii="Times New Roman" w:hAnsi="Times New Roman" w:cs="Times New Roman"/>
          <w:b w:val="0"/>
        </w:rPr>
      </w:pPr>
    </w:p>
    <w:p w:rsidR="00B876A2" w:rsidRPr="00A149B3" w:rsidRDefault="00B876A2" w:rsidP="00B876A2">
      <w:pPr>
        <w:pStyle w:val="TableHeading"/>
        <w:rPr>
          <w:rFonts w:ascii="Times New Roman" w:hAnsi="Times New Roman" w:cs="Times New Roman"/>
          <w:b w:val="0"/>
        </w:rPr>
      </w:pPr>
    </w:p>
    <w:p w:rsidR="00B876A2" w:rsidRPr="00B876A2" w:rsidRDefault="00B876A2" w:rsidP="00B876A2">
      <w:pPr>
        <w:pBdr>
          <w:top w:val="single" w:sz="18" w:space="1" w:color="auto"/>
        </w:pBdr>
        <w:tabs>
          <w:tab w:val="left" w:pos="1080"/>
          <w:tab w:val="right" w:pos="7920"/>
        </w:tabs>
        <w:spacing w:after="120"/>
        <w:rPr>
          <w:rFonts w:ascii="Arial" w:hAnsi="Arial" w:cs="Arial"/>
          <w:b/>
          <w:i/>
        </w:rPr>
      </w:pPr>
      <w:r w:rsidRPr="00B876A2">
        <w:rPr>
          <w:rFonts w:ascii="Arial" w:hAnsi="Arial" w:cs="Arial"/>
          <w:b/>
          <w:i/>
        </w:rPr>
        <w:t>Signed: ▲</w:t>
      </w:r>
    </w:p>
    <w:p w:rsidR="00DC79FE" w:rsidRPr="00DC79FE" w:rsidRDefault="00B876A2" w:rsidP="00DC79FE">
      <w:pPr>
        <w:tabs>
          <w:tab w:val="left" w:pos="5040"/>
        </w:tabs>
        <w:rPr>
          <w:rFonts w:ascii="Arial" w:hAnsi="Arial" w:cs="Arial"/>
          <w:i/>
          <w:color w:val="000000"/>
          <w:szCs w:val="22"/>
        </w:rPr>
      </w:pPr>
      <w:r>
        <w:rPr>
          <w:rFonts w:ascii="Arial" w:hAnsi="Arial" w:cs="Arial"/>
          <w:b/>
          <w:i/>
          <w:color w:val="000000"/>
          <w:szCs w:val="22"/>
        </w:rPr>
        <w:t>           </w:t>
      </w:r>
      <w:r w:rsidRPr="00B876A2">
        <w:rPr>
          <w:rFonts w:ascii="Arial" w:hAnsi="Arial" w:cs="Arial"/>
          <w:i/>
          <w:color w:val="000000"/>
          <w:szCs w:val="22"/>
        </w:rPr>
        <w:t xml:space="preserve">, </w:t>
      </w:r>
      <w:r w:rsidR="00DC79FE" w:rsidRPr="00DC79FE">
        <w:rPr>
          <w:i/>
          <w:color w:val="000000"/>
          <w:szCs w:val="22"/>
        </w:rPr>
        <w:t>Program Manager, Pharmacy Reengineering</w:t>
      </w:r>
    </w:p>
    <w:p w:rsidR="00B876A2" w:rsidRPr="00B876A2" w:rsidRDefault="00DC79FE" w:rsidP="00DC79FE">
      <w:pPr>
        <w:tabs>
          <w:tab w:val="left" w:pos="5040"/>
        </w:tabs>
        <w:rPr>
          <w:i/>
          <w:color w:val="000000"/>
          <w:sz w:val="24"/>
          <w:szCs w:val="24"/>
        </w:rPr>
      </w:pPr>
      <w:r w:rsidRPr="00DC79FE">
        <w:rPr>
          <w:i/>
          <w:color w:val="000000"/>
        </w:rPr>
        <w:t>Integrated Project Team (IPT) Chair &amp; IT Program Manager</w:t>
      </w:r>
      <w:r w:rsidRPr="00B876A2">
        <w:rPr>
          <w:i/>
          <w:color w:val="000000"/>
          <w:szCs w:val="22"/>
        </w:rPr>
        <w:t xml:space="preserve"> </w:t>
      </w:r>
      <w:r w:rsidR="00B876A2" w:rsidRPr="00B876A2">
        <w:rPr>
          <w:i/>
          <w:color w:val="000000"/>
          <w:szCs w:val="22"/>
        </w:rPr>
        <w:t>PBM</w:t>
      </w:r>
    </w:p>
    <w:p w:rsidR="00A20C8F" w:rsidRDefault="00A20C8F" w:rsidP="00953A30">
      <w:pPr>
        <w:pStyle w:val="TableHeading"/>
        <w:rPr>
          <w:rFonts w:ascii="Times New Roman" w:hAnsi="Times New Roman" w:cs="Times New Roman"/>
          <w:b w:val="0"/>
        </w:rPr>
      </w:pPr>
    </w:p>
    <w:p w:rsidR="00E87CFD" w:rsidRDefault="00E87CFD" w:rsidP="00953A30">
      <w:pPr>
        <w:pStyle w:val="TableHeading"/>
        <w:rPr>
          <w:rFonts w:ascii="Times New Roman" w:hAnsi="Times New Roman" w:cs="Times New Roman"/>
          <w:b w:val="0"/>
        </w:rPr>
      </w:pPr>
    </w:p>
    <w:p w:rsidR="00B876A2" w:rsidRDefault="00B876A2" w:rsidP="00953A30">
      <w:pPr>
        <w:pStyle w:val="TableHeading"/>
        <w:rPr>
          <w:rFonts w:ascii="Times New Roman" w:hAnsi="Times New Roman" w:cs="Times New Roman"/>
          <w:b w:val="0"/>
        </w:rPr>
      </w:pPr>
    </w:p>
    <w:p w:rsidR="00B876A2" w:rsidRPr="00A149B3" w:rsidRDefault="00B876A2" w:rsidP="00953A30">
      <w:pPr>
        <w:pStyle w:val="TableHeading"/>
        <w:rPr>
          <w:rFonts w:ascii="Times New Roman" w:hAnsi="Times New Roman" w:cs="Times New Roman"/>
          <w:b w:val="0"/>
        </w:rPr>
      </w:pPr>
    </w:p>
    <w:p w:rsidR="00B876A2" w:rsidRPr="00B876A2" w:rsidRDefault="00B876A2" w:rsidP="00B876A2">
      <w:pPr>
        <w:pBdr>
          <w:top w:val="single" w:sz="18" w:space="1" w:color="auto"/>
        </w:pBdr>
        <w:tabs>
          <w:tab w:val="left" w:pos="1080"/>
          <w:tab w:val="right" w:pos="7920"/>
        </w:tabs>
        <w:spacing w:after="120"/>
        <w:rPr>
          <w:rFonts w:ascii="Arial" w:hAnsi="Arial" w:cs="Arial"/>
          <w:b/>
          <w:i/>
        </w:rPr>
      </w:pPr>
      <w:r w:rsidRPr="00B876A2">
        <w:rPr>
          <w:rFonts w:ascii="Arial" w:hAnsi="Arial" w:cs="Arial"/>
          <w:b/>
          <w:i/>
        </w:rPr>
        <w:t>Signed: ▲</w:t>
      </w:r>
    </w:p>
    <w:p w:rsidR="00B876A2" w:rsidRPr="00B876A2" w:rsidRDefault="00B876A2" w:rsidP="00B876A2">
      <w:pPr>
        <w:tabs>
          <w:tab w:val="left" w:pos="5040"/>
        </w:tabs>
        <w:rPr>
          <w:i/>
          <w:color w:val="000000"/>
          <w:sz w:val="24"/>
          <w:szCs w:val="24"/>
        </w:rPr>
      </w:pPr>
      <w:r w:rsidRPr="00B876A2">
        <w:rPr>
          <w:rFonts w:ascii="Arial" w:hAnsi="Arial" w:cs="Arial"/>
          <w:b/>
          <w:i/>
          <w:color w:val="000000"/>
          <w:szCs w:val="22"/>
        </w:rPr>
        <w:t>            </w:t>
      </w:r>
      <w:r w:rsidRPr="00B876A2">
        <w:rPr>
          <w:rFonts w:ascii="Arial" w:hAnsi="Arial" w:cs="Arial"/>
          <w:i/>
          <w:color w:val="000000"/>
          <w:szCs w:val="22"/>
        </w:rPr>
        <w:t xml:space="preserve">, </w:t>
      </w:r>
      <w:r w:rsidR="00DC79FE" w:rsidRPr="00B876A2">
        <w:rPr>
          <w:i/>
          <w:color w:val="000000"/>
          <w:szCs w:val="22"/>
        </w:rPr>
        <w:t>PBM, Director, Clinical Informatics/Re-engineering</w:t>
      </w:r>
      <w:r w:rsidR="00DC79FE" w:rsidRPr="00B876A2">
        <w:rPr>
          <w:i/>
          <w:color w:val="000000"/>
          <w:sz w:val="24"/>
          <w:szCs w:val="24"/>
        </w:rPr>
        <w:t xml:space="preserve"> </w:t>
      </w:r>
      <w:r w:rsidR="00DC79FE">
        <w:rPr>
          <w:i/>
          <w:color w:val="000000"/>
          <w:sz w:val="24"/>
          <w:szCs w:val="24"/>
        </w:rPr>
        <w:br/>
      </w:r>
      <w:r w:rsidRPr="00B876A2">
        <w:rPr>
          <w:i/>
          <w:color w:val="000000"/>
          <w:sz w:val="24"/>
          <w:szCs w:val="24"/>
        </w:rPr>
        <w:t>IPT Member &amp; Business Sponsor</w:t>
      </w:r>
    </w:p>
    <w:p w:rsidR="00B876A2" w:rsidRDefault="00B876A2" w:rsidP="00B876A2">
      <w:pPr>
        <w:pStyle w:val="TableHeading"/>
        <w:rPr>
          <w:rFonts w:ascii="Times New Roman" w:hAnsi="Times New Roman" w:cs="Times New Roman"/>
          <w:b w:val="0"/>
        </w:rPr>
      </w:pPr>
    </w:p>
    <w:p w:rsidR="00E87CFD" w:rsidRDefault="00E87CFD" w:rsidP="00B876A2">
      <w:pPr>
        <w:pStyle w:val="TableHeading"/>
        <w:rPr>
          <w:rFonts w:ascii="Times New Roman" w:hAnsi="Times New Roman" w:cs="Times New Roman"/>
          <w:b w:val="0"/>
        </w:rPr>
      </w:pPr>
    </w:p>
    <w:p w:rsidR="00B876A2" w:rsidRDefault="00B876A2" w:rsidP="00B876A2">
      <w:pPr>
        <w:pStyle w:val="TableHeading"/>
        <w:rPr>
          <w:rFonts w:ascii="Times New Roman" w:hAnsi="Times New Roman" w:cs="Times New Roman"/>
          <w:b w:val="0"/>
        </w:rPr>
      </w:pPr>
    </w:p>
    <w:p w:rsidR="00B876A2" w:rsidRPr="00A149B3" w:rsidRDefault="00B876A2" w:rsidP="00B876A2">
      <w:pPr>
        <w:pStyle w:val="TableHeading"/>
        <w:rPr>
          <w:rFonts w:ascii="Times New Roman" w:hAnsi="Times New Roman" w:cs="Times New Roman"/>
          <w:b w:val="0"/>
        </w:rPr>
      </w:pPr>
    </w:p>
    <w:p w:rsidR="00B876A2" w:rsidRPr="00B876A2" w:rsidRDefault="00B876A2" w:rsidP="00B876A2">
      <w:pPr>
        <w:pBdr>
          <w:top w:val="single" w:sz="18" w:space="1" w:color="auto"/>
        </w:pBdr>
        <w:tabs>
          <w:tab w:val="left" w:pos="1080"/>
          <w:tab w:val="right" w:pos="7920"/>
        </w:tabs>
        <w:spacing w:after="120"/>
        <w:rPr>
          <w:rFonts w:ascii="Arial" w:hAnsi="Arial" w:cs="Arial"/>
          <w:b/>
          <w:i/>
        </w:rPr>
      </w:pPr>
      <w:r w:rsidRPr="00B876A2">
        <w:rPr>
          <w:rFonts w:ascii="Arial" w:hAnsi="Arial" w:cs="Arial"/>
          <w:b/>
          <w:i/>
        </w:rPr>
        <w:t>Signed: ▲</w:t>
      </w:r>
    </w:p>
    <w:p w:rsidR="00B876A2" w:rsidRPr="00B876A2" w:rsidRDefault="00B04FEF" w:rsidP="00B876A2">
      <w:pPr>
        <w:tabs>
          <w:tab w:val="left" w:pos="5040"/>
        </w:tabs>
        <w:rPr>
          <w:i/>
          <w:color w:val="000000"/>
          <w:sz w:val="24"/>
          <w:szCs w:val="24"/>
        </w:rPr>
      </w:pPr>
      <w:r>
        <w:rPr>
          <w:rFonts w:ascii="Arial" w:hAnsi="Arial" w:cs="Arial"/>
          <w:b/>
          <w:i/>
          <w:color w:val="000000"/>
          <w:szCs w:val="22"/>
        </w:rPr>
        <w:t>             </w:t>
      </w:r>
      <w:r w:rsidR="00B876A2" w:rsidRPr="00B876A2">
        <w:rPr>
          <w:rFonts w:ascii="Arial" w:hAnsi="Arial" w:cs="Arial"/>
          <w:i/>
          <w:color w:val="000000"/>
          <w:szCs w:val="22"/>
        </w:rPr>
        <w:t xml:space="preserve">, </w:t>
      </w:r>
      <w:r w:rsidR="00FC4672">
        <w:rPr>
          <w:i/>
          <w:color w:val="000000"/>
          <w:szCs w:val="22"/>
        </w:rPr>
        <w:t>IT Program Manager</w:t>
      </w:r>
      <w:r w:rsidR="00DC79FE">
        <w:rPr>
          <w:i/>
          <w:color w:val="000000"/>
          <w:szCs w:val="22"/>
        </w:rPr>
        <w:t>, SDE PAO</w:t>
      </w:r>
    </w:p>
    <w:p w:rsidR="00B876A2" w:rsidRDefault="00B876A2" w:rsidP="00B876A2">
      <w:pPr>
        <w:pStyle w:val="TableHeading"/>
        <w:rPr>
          <w:rFonts w:ascii="Times New Roman" w:hAnsi="Times New Roman" w:cs="Times New Roman"/>
          <w:b w:val="0"/>
        </w:rPr>
      </w:pPr>
    </w:p>
    <w:p w:rsidR="00B876A2" w:rsidRDefault="00B876A2" w:rsidP="00B876A2">
      <w:pPr>
        <w:pStyle w:val="TableHeading"/>
        <w:rPr>
          <w:rFonts w:ascii="Times New Roman" w:hAnsi="Times New Roman" w:cs="Times New Roman"/>
          <w:b w:val="0"/>
        </w:rPr>
      </w:pPr>
    </w:p>
    <w:p w:rsidR="00E87CFD" w:rsidRDefault="00E87CFD" w:rsidP="00B876A2">
      <w:pPr>
        <w:pStyle w:val="TableHeading"/>
        <w:rPr>
          <w:rFonts w:ascii="Times New Roman" w:hAnsi="Times New Roman" w:cs="Times New Roman"/>
          <w:b w:val="0"/>
        </w:rPr>
      </w:pPr>
    </w:p>
    <w:p w:rsidR="00B876A2" w:rsidRPr="00A149B3" w:rsidRDefault="00B876A2" w:rsidP="00B876A2">
      <w:pPr>
        <w:pStyle w:val="TableHeading"/>
        <w:rPr>
          <w:rFonts w:ascii="Times New Roman" w:hAnsi="Times New Roman" w:cs="Times New Roman"/>
          <w:b w:val="0"/>
        </w:rPr>
      </w:pPr>
    </w:p>
    <w:p w:rsidR="00E87CFD" w:rsidRPr="00B876A2" w:rsidRDefault="00E87CFD" w:rsidP="00E87CFD">
      <w:pPr>
        <w:pBdr>
          <w:top w:val="single" w:sz="18" w:space="1" w:color="auto"/>
        </w:pBdr>
        <w:tabs>
          <w:tab w:val="left" w:pos="1080"/>
          <w:tab w:val="right" w:pos="7920"/>
        </w:tabs>
        <w:spacing w:after="120"/>
        <w:rPr>
          <w:rFonts w:ascii="Arial" w:hAnsi="Arial" w:cs="Arial"/>
          <w:b/>
          <w:i/>
        </w:rPr>
      </w:pPr>
      <w:r w:rsidRPr="00B876A2">
        <w:rPr>
          <w:rFonts w:ascii="Arial" w:hAnsi="Arial" w:cs="Arial"/>
          <w:b/>
          <w:i/>
        </w:rPr>
        <w:t>Signed: ▲</w:t>
      </w:r>
    </w:p>
    <w:p w:rsidR="00E87CFD" w:rsidRPr="00B876A2" w:rsidRDefault="00E87CFD" w:rsidP="00E87CFD">
      <w:pPr>
        <w:tabs>
          <w:tab w:val="left" w:pos="5040"/>
        </w:tabs>
        <w:rPr>
          <w:i/>
          <w:color w:val="000000"/>
          <w:sz w:val="24"/>
          <w:szCs w:val="24"/>
        </w:rPr>
      </w:pPr>
      <w:r>
        <w:rPr>
          <w:rFonts w:ascii="Arial" w:hAnsi="Arial" w:cs="Arial"/>
          <w:b/>
          <w:i/>
          <w:color w:val="000000"/>
          <w:szCs w:val="22"/>
        </w:rPr>
        <w:t>            </w:t>
      </w:r>
      <w:r w:rsidRPr="00B876A2">
        <w:rPr>
          <w:rFonts w:ascii="Arial" w:hAnsi="Arial" w:cs="Arial"/>
          <w:i/>
          <w:color w:val="000000"/>
          <w:szCs w:val="22"/>
        </w:rPr>
        <w:t xml:space="preserve">, </w:t>
      </w:r>
      <w:r>
        <w:rPr>
          <w:i/>
          <w:color w:val="000000"/>
          <w:szCs w:val="22"/>
        </w:rPr>
        <w:t>Project Manager, Pharmacy Reengineering</w:t>
      </w:r>
    </w:p>
    <w:p w:rsidR="00566020" w:rsidRPr="00C2673E" w:rsidRDefault="00953A30" w:rsidP="00566020">
      <w:pPr>
        <w:jc w:val="center"/>
        <w:rPr>
          <w:i/>
        </w:rPr>
      </w:pPr>
      <w:r>
        <w:br w:type="page"/>
      </w:r>
      <w:r w:rsidR="00566020" w:rsidRPr="00F64007">
        <w:rPr>
          <w:i/>
        </w:rPr>
        <w:t>(This page included for two-sided copying)</w:t>
      </w:r>
    </w:p>
    <w:p w:rsidR="00953A30" w:rsidRDefault="00953A30" w:rsidP="00597219"/>
    <w:p w:rsidR="00953A30" w:rsidRDefault="00953A30" w:rsidP="00597219">
      <w:pPr>
        <w:sectPr w:rsidR="00953A30" w:rsidSect="007B1B8D">
          <w:footerReference w:type="even" r:id="rId21"/>
          <w:footerReference w:type="default" r:id="rId22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1A47C6" w:rsidRDefault="001A47C6" w:rsidP="00597219">
      <w:pPr>
        <w:pStyle w:val="AppendixHead"/>
      </w:pPr>
      <w:bookmarkStart w:id="193" w:name="_Toc358718306"/>
      <w:r>
        <w:t>Appendix A</w:t>
      </w:r>
      <w:r w:rsidR="007B1B8D">
        <w:t xml:space="preserve"> -- </w:t>
      </w:r>
      <w:r w:rsidR="007B1B8D" w:rsidRPr="00F64007">
        <w:rPr>
          <w:sz w:val="32"/>
        </w:rPr>
        <w:t>Email Examples</w:t>
      </w:r>
      <w:bookmarkEnd w:id="193"/>
    </w:p>
    <w:p w:rsidR="001A47C6" w:rsidRPr="00F64007" w:rsidRDefault="001A47C6" w:rsidP="00F64007">
      <w:pPr>
        <w:pStyle w:val="BodyText"/>
        <w:rPr>
          <w:rFonts w:ascii="Arial" w:hAnsi="Arial" w:cs="Arial"/>
          <w:b/>
          <w:sz w:val="28"/>
          <w:szCs w:val="28"/>
        </w:rPr>
      </w:pPr>
      <w:r w:rsidRPr="00F64007">
        <w:rPr>
          <w:rFonts w:ascii="Arial" w:hAnsi="Arial" w:cs="Arial"/>
          <w:b/>
          <w:sz w:val="28"/>
          <w:szCs w:val="28"/>
        </w:rPr>
        <w:t>Local Failure</w:t>
      </w:r>
    </w:p>
    <w:p w:rsidR="001A47C6" w:rsidRDefault="001A47C6" w:rsidP="001A47C6">
      <w:pPr>
        <w:pStyle w:val="BodyText"/>
        <w:spacing w:before="0"/>
      </w:pPr>
      <w:r>
        <w:rPr>
          <w:noProof/>
        </w:rPr>
        <w:drawing>
          <wp:inline distT="0" distB="0" distL="0" distR="0" wp14:anchorId="5AE1FB35" wp14:editId="2A6F143F">
            <wp:extent cx="5860415" cy="3021330"/>
            <wp:effectExtent l="19050" t="19050" r="6985" b="7620"/>
            <wp:docPr id="6" name="Picture 1" descr="Local Failure Message Example" title="Local Failure Message Exam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0415" cy="3021330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A47C6" w:rsidRPr="00F64007" w:rsidRDefault="001A47C6" w:rsidP="00F64007">
      <w:pPr>
        <w:pStyle w:val="BodyText"/>
        <w:rPr>
          <w:rFonts w:ascii="Arial" w:hAnsi="Arial" w:cs="Arial"/>
          <w:b/>
          <w:sz w:val="28"/>
          <w:szCs w:val="28"/>
        </w:rPr>
      </w:pPr>
      <w:r w:rsidRPr="00F64007">
        <w:rPr>
          <w:rFonts w:ascii="Arial" w:hAnsi="Arial" w:cs="Arial"/>
          <w:b/>
          <w:sz w:val="28"/>
          <w:szCs w:val="28"/>
        </w:rPr>
        <w:t>Local Success</w:t>
      </w:r>
    </w:p>
    <w:p w:rsidR="001A47C6" w:rsidRDefault="001A47C6" w:rsidP="001A47C6">
      <w:pPr>
        <w:pStyle w:val="BodyText"/>
      </w:pPr>
      <w:r>
        <w:rPr>
          <w:noProof/>
        </w:rPr>
        <w:drawing>
          <wp:inline distT="0" distB="0" distL="0" distR="0" wp14:anchorId="02686F43" wp14:editId="7B80FD8E">
            <wp:extent cx="5836285" cy="2814955"/>
            <wp:effectExtent l="19050" t="19050" r="0" b="4445"/>
            <wp:docPr id="7" name="Picture 2" descr="Local Success Message Example" title="Local Success Message Exam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285" cy="2814955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A47C6" w:rsidRPr="00F64007" w:rsidRDefault="00F64007" w:rsidP="00F64007">
      <w:pPr>
        <w:pStyle w:val="BodyTex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  <w:t>N</w:t>
      </w:r>
      <w:r w:rsidR="001A47C6" w:rsidRPr="00F64007">
        <w:rPr>
          <w:rFonts w:ascii="Arial" w:hAnsi="Arial" w:cs="Arial"/>
          <w:b/>
          <w:sz w:val="28"/>
          <w:szCs w:val="28"/>
        </w:rPr>
        <w:t>ational Failure</w:t>
      </w:r>
    </w:p>
    <w:p w:rsidR="001A47C6" w:rsidRDefault="001A47C6" w:rsidP="001A47C6">
      <w:pPr>
        <w:pStyle w:val="BodyText"/>
      </w:pPr>
      <w:r>
        <w:rPr>
          <w:noProof/>
        </w:rPr>
        <w:drawing>
          <wp:inline distT="0" distB="0" distL="0" distR="0" wp14:anchorId="1E8C34D7" wp14:editId="03D3D714">
            <wp:extent cx="5486400" cy="2910205"/>
            <wp:effectExtent l="19050" t="19050" r="0" b="4445"/>
            <wp:docPr id="8" name="Picture 3" descr="National Failure Message Example" title="National Failure Message Exam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910205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A47C6" w:rsidRPr="00F64007" w:rsidRDefault="001A47C6" w:rsidP="00F64007">
      <w:pPr>
        <w:pStyle w:val="BodyText"/>
        <w:rPr>
          <w:rFonts w:ascii="Arial" w:hAnsi="Arial" w:cs="Arial"/>
          <w:b/>
          <w:sz w:val="28"/>
          <w:szCs w:val="28"/>
        </w:rPr>
      </w:pPr>
      <w:r w:rsidRPr="00F64007">
        <w:rPr>
          <w:rFonts w:ascii="Arial" w:hAnsi="Arial" w:cs="Arial"/>
          <w:b/>
          <w:sz w:val="28"/>
          <w:szCs w:val="28"/>
        </w:rPr>
        <w:t xml:space="preserve">National </w:t>
      </w:r>
      <w:r w:rsidR="00FF6667" w:rsidRPr="00F64007">
        <w:rPr>
          <w:rFonts w:ascii="Arial" w:hAnsi="Arial" w:cs="Arial"/>
          <w:b/>
          <w:sz w:val="28"/>
          <w:szCs w:val="28"/>
        </w:rPr>
        <w:t>Success</w:t>
      </w:r>
    </w:p>
    <w:p w:rsidR="001A47C6" w:rsidRDefault="001A47C6" w:rsidP="001A47C6">
      <w:pPr>
        <w:pStyle w:val="BodyText"/>
      </w:pPr>
      <w:r>
        <w:rPr>
          <w:noProof/>
        </w:rPr>
        <w:drawing>
          <wp:inline distT="0" distB="0" distL="0" distR="0" wp14:anchorId="70EECBDE" wp14:editId="140FE6EE">
            <wp:extent cx="5001260" cy="3148965"/>
            <wp:effectExtent l="19050" t="19050" r="8890" b="0"/>
            <wp:docPr id="9" name="Picture 4" descr="National Success Message Example" title="National Success Message Exam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1260" cy="3148965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A47C6" w:rsidRPr="00F64007" w:rsidRDefault="00F64007" w:rsidP="00F64007">
      <w:pPr>
        <w:pStyle w:val="BodyTex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1A47C6" w:rsidRPr="00F64007">
        <w:rPr>
          <w:rFonts w:ascii="Arial" w:hAnsi="Arial" w:cs="Arial"/>
          <w:b/>
          <w:sz w:val="28"/>
          <w:szCs w:val="28"/>
        </w:rPr>
        <w:t>Update Available</w:t>
      </w:r>
    </w:p>
    <w:p w:rsidR="001A47C6" w:rsidRDefault="001A47C6" w:rsidP="001A47C6">
      <w:pPr>
        <w:pStyle w:val="BodyText"/>
        <w:rPr>
          <w:bdr w:val="single" w:sz="12" w:space="0" w:color="000000"/>
        </w:rPr>
      </w:pPr>
      <w:r>
        <w:rPr>
          <w:noProof/>
          <w:bdr w:val="single" w:sz="12" w:space="0" w:color="000000"/>
        </w:rPr>
        <w:drawing>
          <wp:inline distT="0" distB="0" distL="0" distR="0" wp14:anchorId="411B05DD" wp14:editId="44BCBB1D">
            <wp:extent cx="5820410" cy="3140710"/>
            <wp:effectExtent l="19050" t="19050" r="8890" b="2540"/>
            <wp:docPr id="10" name="Picture 5" descr="Update Available Message" title="Update Available Mess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0410" cy="314071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FD6E17" w:rsidRDefault="00FD6E17" w:rsidP="001A47C6">
      <w:pPr>
        <w:pStyle w:val="BodyText"/>
        <w:rPr>
          <w:bdr w:val="single" w:sz="12" w:space="0" w:color="000000"/>
        </w:rPr>
      </w:pPr>
    </w:p>
    <w:sectPr w:rsidR="00FD6E17" w:rsidSect="000C3A79">
      <w:footerReference w:type="even" r:id="rId28"/>
      <w:footerReference w:type="default" r:id="rId29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196" w:rsidRDefault="002E1196" w:rsidP="000C3A79">
      <w:r>
        <w:separator/>
      </w:r>
    </w:p>
    <w:p w:rsidR="002E1196" w:rsidRDefault="002E1196" w:rsidP="000C3A79"/>
  </w:endnote>
  <w:endnote w:type="continuationSeparator" w:id="0">
    <w:p w:rsidR="002E1196" w:rsidRDefault="002E1196" w:rsidP="000C3A79">
      <w:r>
        <w:continuationSeparator/>
      </w:r>
    </w:p>
    <w:p w:rsidR="002E1196" w:rsidRDefault="002E1196" w:rsidP="000C3A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C Helvetica 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DE5" w:rsidRDefault="00F66DE5" w:rsidP="000C3A79">
    <w:pPr>
      <w:pStyle w:val="Footer"/>
      <w:jc w:val="center"/>
    </w:pPr>
    <w:r>
      <w:t>Data and Table Update Process (DATUP)</w:t>
    </w:r>
  </w:p>
  <w:p w:rsidR="00F66DE5" w:rsidRDefault="00F66DE5" w:rsidP="000C3A79">
    <w:pPr>
      <w:pStyle w:val="Footer"/>
    </w:pPr>
    <w:r>
      <w:t>March 2012</w:t>
    </w:r>
    <w:r>
      <w:rPr>
        <w:rStyle w:val="PageNumber"/>
      </w:rPr>
      <w:tab/>
    </w:r>
    <w:r>
      <w:t>Requirements Specification Document</w:t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ii</w:t>
    </w:r>
    <w:r>
      <w:rPr>
        <w:rStyle w:val="PageNumber"/>
      </w:rP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DE5" w:rsidRDefault="00F66DE5" w:rsidP="003E30DF">
    <w:pPr>
      <w:pStyle w:val="Footer"/>
      <w:jc w:val="center"/>
    </w:pPr>
    <w:r>
      <w:t>Data Update (DATUP)</w:t>
    </w:r>
  </w:p>
  <w:p w:rsidR="00F66DE5" w:rsidRDefault="00F66DE5" w:rsidP="00C20D15">
    <w:pPr>
      <w:pStyle w:val="Footer"/>
      <w:tabs>
        <w:tab w:val="clear" w:pos="4680"/>
        <w:tab w:val="center" w:pos="4860"/>
        <w:tab w:val="right" w:pos="12960"/>
      </w:tabs>
    </w:pPr>
    <w:r>
      <w:rPr>
        <w:rStyle w:val="PageNumber"/>
      </w:rPr>
      <w:t>Appendix-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</w:r>
    <w:r>
      <w:t>Requirements Specification Document</w:t>
    </w:r>
    <w:r>
      <w:tab/>
      <w:t>May 2015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DE5" w:rsidRDefault="00F66DE5" w:rsidP="003E30DF">
    <w:pPr>
      <w:pStyle w:val="Footer"/>
      <w:jc w:val="center"/>
    </w:pPr>
    <w:r>
      <w:t>Data Update (DATUP)</w:t>
    </w:r>
  </w:p>
  <w:p w:rsidR="00F66DE5" w:rsidRDefault="00A606F6" w:rsidP="000C3A79">
    <w:pPr>
      <w:pStyle w:val="Footer"/>
    </w:pPr>
    <w:r>
      <w:t>September</w:t>
    </w:r>
    <w:r w:rsidR="00F66DE5">
      <w:t xml:space="preserve"> 2015</w:t>
    </w:r>
    <w:r w:rsidR="00F66DE5">
      <w:rPr>
        <w:rStyle w:val="PageNumber"/>
      </w:rPr>
      <w:tab/>
    </w:r>
    <w:r w:rsidR="00F66DE5">
      <w:t>Requirements Specification Document</w:t>
    </w:r>
    <w:r w:rsidR="00F66DE5">
      <w:tab/>
      <w:t>Appendix-</w:t>
    </w:r>
    <w:r w:rsidR="00F66DE5">
      <w:rPr>
        <w:rStyle w:val="PageNumber"/>
      </w:rPr>
      <w:fldChar w:fldCharType="begin"/>
    </w:r>
    <w:r w:rsidR="00F66DE5">
      <w:rPr>
        <w:rStyle w:val="PageNumber"/>
      </w:rPr>
      <w:instrText xml:space="preserve"> PAGE </w:instrText>
    </w:r>
    <w:r w:rsidR="00F66DE5">
      <w:rPr>
        <w:rStyle w:val="PageNumber"/>
      </w:rPr>
      <w:fldChar w:fldCharType="separate"/>
    </w:r>
    <w:r w:rsidR="00DA0F1B">
      <w:rPr>
        <w:rStyle w:val="PageNumber"/>
        <w:noProof/>
      </w:rPr>
      <w:t>1</w:t>
    </w:r>
    <w:r w:rsidR="00F66DE5"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DE5" w:rsidRDefault="00F66DE5" w:rsidP="000C3A79">
    <w:pPr>
      <w:pStyle w:val="Footer"/>
      <w:jc w:val="center"/>
    </w:pPr>
    <w:r>
      <w:t>Data Update (DATUP)</w:t>
    </w:r>
  </w:p>
  <w:p w:rsidR="00F66DE5" w:rsidRDefault="00F66DE5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iv</w:t>
    </w:r>
    <w:r>
      <w:rPr>
        <w:rStyle w:val="PageNumber"/>
      </w:rPr>
      <w:fldChar w:fldCharType="end"/>
    </w:r>
    <w:r>
      <w:rPr>
        <w:rStyle w:val="PageNumber"/>
      </w:rPr>
      <w:tab/>
    </w:r>
    <w:r>
      <w:t>Requirements Specification Document</w:t>
    </w:r>
    <w:r>
      <w:tab/>
      <w:t>May 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DE5" w:rsidRDefault="00F66DE5" w:rsidP="000C3A79">
    <w:pPr>
      <w:pStyle w:val="Footer"/>
      <w:jc w:val="center"/>
    </w:pPr>
    <w:r>
      <w:t>Data Update (DATUP)</w:t>
    </w:r>
  </w:p>
  <w:p w:rsidR="00F66DE5" w:rsidRDefault="00A606F6" w:rsidP="000C3A79">
    <w:pPr>
      <w:pStyle w:val="Footer"/>
    </w:pPr>
    <w:r>
      <w:t>September 2015</w:t>
    </w:r>
    <w:r w:rsidR="00F66DE5">
      <w:rPr>
        <w:rStyle w:val="PageNumber"/>
      </w:rPr>
      <w:tab/>
    </w:r>
    <w:r w:rsidR="00F66DE5">
      <w:t>Requirements Specification Document</w:t>
    </w:r>
    <w:r w:rsidR="00F66DE5">
      <w:tab/>
    </w:r>
    <w:r w:rsidR="00F66DE5">
      <w:rPr>
        <w:rStyle w:val="PageNumber"/>
      </w:rPr>
      <w:fldChar w:fldCharType="begin"/>
    </w:r>
    <w:r w:rsidR="00F66DE5">
      <w:rPr>
        <w:rStyle w:val="PageNumber"/>
      </w:rPr>
      <w:instrText xml:space="preserve"> PAGE </w:instrText>
    </w:r>
    <w:r w:rsidR="00F66DE5">
      <w:rPr>
        <w:rStyle w:val="PageNumber"/>
      </w:rPr>
      <w:fldChar w:fldCharType="separate"/>
    </w:r>
    <w:r w:rsidR="00153ADF">
      <w:rPr>
        <w:rStyle w:val="PageNumber"/>
        <w:noProof/>
      </w:rPr>
      <w:t>i</w:t>
    </w:r>
    <w:r w:rsidR="00F66DE5">
      <w:rPr>
        <w:rStyle w:val="PageNumber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DE5" w:rsidRDefault="00F66DE5" w:rsidP="003E30DF">
    <w:pPr>
      <w:pStyle w:val="Footer"/>
      <w:jc w:val="center"/>
    </w:pPr>
    <w:r>
      <w:t>Data Update (DATUP)</w:t>
    </w:r>
  </w:p>
  <w:p w:rsidR="00F66DE5" w:rsidRDefault="00F66DE5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  <w:r>
      <w:rPr>
        <w:rStyle w:val="PageNumber"/>
      </w:rPr>
      <w:tab/>
    </w:r>
    <w:r>
      <w:t>Requirements Specification Document</w:t>
    </w:r>
    <w:r>
      <w:tab/>
      <w:t>May 2015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DE5" w:rsidRDefault="00F66DE5" w:rsidP="003E30DF">
    <w:pPr>
      <w:pStyle w:val="Footer"/>
      <w:jc w:val="center"/>
    </w:pPr>
    <w:r>
      <w:t>Data Update (DATUP)</w:t>
    </w:r>
  </w:p>
  <w:p w:rsidR="00F66DE5" w:rsidRDefault="00A606F6" w:rsidP="000C3A79">
    <w:pPr>
      <w:pStyle w:val="Footer"/>
    </w:pPr>
    <w:r>
      <w:t>September 2015</w:t>
    </w:r>
    <w:r w:rsidR="00F66DE5">
      <w:rPr>
        <w:rStyle w:val="PageNumber"/>
      </w:rPr>
      <w:tab/>
    </w:r>
    <w:r w:rsidR="00F66DE5">
      <w:t>Requirements Specification Document</w:t>
    </w:r>
    <w:r w:rsidR="00F66DE5">
      <w:tab/>
    </w:r>
    <w:r w:rsidR="00F66DE5">
      <w:rPr>
        <w:rStyle w:val="PageNumber"/>
      </w:rPr>
      <w:fldChar w:fldCharType="begin"/>
    </w:r>
    <w:r w:rsidR="00F66DE5">
      <w:rPr>
        <w:rStyle w:val="PageNumber"/>
      </w:rPr>
      <w:instrText xml:space="preserve"> PAGE </w:instrText>
    </w:r>
    <w:r w:rsidR="00F66DE5">
      <w:rPr>
        <w:rStyle w:val="PageNumber"/>
      </w:rPr>
      <w:fldChar w:fldCharType="separate"/>
    </w:r>
    <w:r w:rsidR="00DA0F1B">
      <w:rPr>
        <w:rStyle w:val="PageNumber"/>
        <w:noProof/>
      </w:rPr>
      <w:t>1</w:t>
    </w:r>
    <w:r w:rsidR="00F66DE5">
      <w:rPr>
        <w:rStyle w:val="PageNumber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DE5" w:rsidRDefault="00F66DE5" w:rsidP="003E30DF">
    <w:pPr>
      <w:pStyle w:val="Footer"/>
      <w:jc w:val="center"/>
    </w:pPr>
    <w:r>
      <w:t>Data Update (DATUP)</w:t>
    </w:r>
  </w:p>
  <w:p w:rsidR="00F66DE5" w:rsidRDefault="00F66DE5" w:rsidP="00C20D15">
    <w:pPr>
      <w:pStyle w:val="Footer"/>
      <w:tabs>
        <w:tab w:val="clear" w:pos="4680"/>
        <w:tab w:val="clear" w:pos="9360"/>
        <w:tab w:val="center" w:pos="6570"/>
        <w:tab w:val="right" w:pos="12960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12</w:t>
    </w:r>
    <w:r>
      <w:rPr>
        <w:rStyle w:val="PageNumber"/>
      </w:rPr>
      <w:fldChar w:fldCharType="end"/>
    </w:r>
    <w:r>
      <w:rPr>
        <w:rStyle w:val="PageNumber"/>
      </w:rPr>
      <w:tab/>
    </w:r>
    <w:r>
      <w:t>Requirements Specification Document</w:t>
    </w:r>
    <w:r>
      <w:tab/>
      <w:t>May 2015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DE5" w:rsidRDefault="00F66DE5" w:rsidP="003E30DF">
    <w:pPr>
      <w:pStyle w:val="Footer"/>
      <w:jc w:val="center"/>
    </w:pPr>
    <w:r>
      <w:t>Data Update (DATUP)</w:t>
    </w:r>
  </w:p>
  <w:p w:rsidR="00F66DE5" w:rsidRDefault="00A606F6" w:rsidP="00C20D15">
    <w:pPr>
      <w:pStyle w:val="Footer"/>
      <w:tabs>
        <w:tab w:val="clear" w:pos="4680"/>
        <w:tab w:val="clear" w:pos="9360"/>
        <w:tab w:val="center" w:pos="6570"/>
        <w:tab w:val="right" w:pos="12960"/>
      </w:tabs>
    </w:pPr>
    <w:r>
      <w:t>September</w:t>
    </w:r>
    <w:r w:rsidR="00F66DE5">
      <w:t xml:space="preserve"> 2015</w:t>
    </w:r>
    <w:r w:rsidR="00F66DE5">
      <w:rPr>
        <w:rStyle w:val="PageNumber"/>
      </w:rPr>
      <w:tab/>
    </w:r>
    <w:r w:rsidR="00F66DE5">
      <w:t>Requirements Specification Document</w:t>
    </w:r>
    <w:r w:rsidR="00F66DE5">
      <w:tab/>
    </w:r>
    <w:r w:rsidR="00F66DE5">
      <w:rPr>
        <w:rStyle w:val="PageNumber"/>
      </w:rPr>
      <w:fldChar w:fldCharType="begin"/>
    </w:r>
    <w:r w:rsidR="00F66DE5">
      <w:rPr>
        <w:rStyle w:val="PageNumber"/>
      </w:rPr>
      <w:instrText xml:space="preserve"> PAGE </w:instrText>
    </w:r>
    <w:r w:rsidR="00F66DE5">
      <w:rPr>
        <w:rStyle w:val="PageNumber"/>
      </w:rPr>
      <w:fldChar w:fldCharType="separate"/>
    </w:r>
    <w:r w:rsidR="00DA0F1B">
      <w:rPr>
        <w:rStyle w:val="PageNumber"/>
        <w:noProof/>
      </w:rPr>
      <w:t>10</w:t>
    </w:r>
    <w:r w:rsidR="00F66DE5">
      <w:rPr>
        <w:rStyle w:val="PageNumber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DE5" w:rsidRDefault="00F66DE5" w:rsidP="003E30DF">
    <w:pPr>
      <w:pStyle w:val="Footer"/>
      <w:jc w:val="center"/>
    </w:pPr>
    <w:r>
      <w:t>Data Update (DATUP)</w:t>
    </w:r>
  </w:p>
  <w:p w:rsidR="00F66DE5" w:rsidRDefault="00F66DE5" w:rsidP="00C20D15">
    <w:pPr>
      <w:pStyle w:val="Footer"/>
      <w:tabs>
        <w:tab w:val="clear" w:pos="4680"/>
        <w:tab w:val="center" w:pos="4860"/>
        <w:tab w:val="right" w:pos="12960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14</w:t>
    </w:r>
    <w:r>
      <w:rPr>
        <w:rStyle w:val="PageNumber"/>
      </w:rPr>
      <w:fldChar w:fldCharType="end"/>
    </w:r>
    <w:r>
      <w:rPr>
        <w:rStyle w:val="PageNumber"/>
      </w:rPr>
      <w:tab/>
    </w:r>
    <w:r>
      <w:t>Requirements Specification Document</w:t>
    </w:r>
    <w:r>
      <w:tab/>
      <w:t>May 2015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DE5" w:rsidRDefault="00F66DE5" w:rsidP="00C20D15">
    <w:pPr>
      <w:pStyle w:val="Footer"/>
      <w:tabs>
        <w:tab w:val="clear" w:pos="4680"/>
        <w:tab w:val="center" w:pos="3690"/>
      </w:tabs>
      <w:jc w:val="center"/>
    </w:pPr>
    <w:r>
      <w:t>Data Update (DATUP)</w:t>
    </w:r>
  </w:p>
  <w:p w:rsidR="00F66DE5" w:rsidRDefault="00A606F6" w:rsidP="00C20D15">
    <w:pPr>
      <w:pStyle w:val="Footer"/>
      <w:tabs>
        <w:tab w:val="clear" w:pos="4680"/>
        <w:tab w:val="center" w:pos="4770"/>
        <w:tab w:val="right" w:pos="12960"/>
      </w:tabs>
    </w:pPr>
    <w:r>
      <w:t>September</w:t>
    </w:r>
    <w:r w:rsidR="00F66DE5">
      <w:t xml:space="preserve"> 2015</w:t>
    </w:r>
    <w:r w:rsidR="00F66DE5">
      <w:rPr>
        <w:rStyle w:val="PageNumber"/>
      </w:rPr>
      <w:tab/>
    </w:r>
    <w:r w:rsidR="00F66DE5">
      <w:t>Requirements Specification Document</w:t>
    </w:r>
    <w:r w:rsidR="00F66DE5">
      <w:tab/>
    </w:r>
    <w:r w:rsidR="00F66DE5">
      <w:rPr>
        <w:rStyle w:val="PageNumber"/>
      </w:rPr>
      <w:fldChar w:fldCharType="begin"/>
    </w:r>
    <w:r w:rsidR="00F66DE5">
      <w:rPr>
        <w:rStyle w:val="PageNumber"/>
      </w:rPr>
      <w:instrText xml:space="preserve"> PAGE </w:instrText>
    </w:r>
    <w:r w:rsidR="00F66DE5">
      <w:rPr>
        <w:rStyle w:val="PageNumber"/>
      </w:rPr>
      <w:fldChar w:fldCharType="separate"/>
    </w:r>
    <w:r w:rsidR="00DA0F1B">
      <w:rPr>
        <w:rStyle w:val="PageNumber"/>
        <w:noProof/>
      </w:rPr>
      <w:t>12</w:t>
    </w:r>
    <w:r w:rsidR="00F66DE5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196" w:rsidRDefault="002E1196" w:rsidP="000C3A79">
      <w:r>
        <w:separator/>
      </w:r>
    </w:p>
    <w:p w:rsidR="002E1196" w:rsidRDefault="002E1196" w:rsidP="000C3A79"/>
  </w:footnote>
  <w:footnote w:type="continuationSeparator" w:id="0">
    <w:p w:rsidR="002E1196" w:rsidRDefault="002E1196" w:rsidP="000C3A79">
      <w:r>
        <w:continuationSeparator/>
      </w:r>
    </w:p>
    <w:p w:rsidR="002E1196" w:rsidRDefault="002E1196" w:rsidP="000C3A7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68.25pt;height:40.7pt" o:bullet="t">
        <v:imagedata r:id="rId1" o:title="pointing-finger-white-small"/>
      </v:shape>
    </w:pict>
  </w:numPicBullet>
  <w:abstractNum w:abstractNumId="0">
    <w:nsid w:val="003A4EFD"/>
    <w:multiLevelType w:val="hybridMultilevel"/>
    <w:tmpl w:val="2FE2431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82CCB"/>
    <w:multiLevelType w:val="hybridMultilevel"/>
    <w:tmpl w:val="DD7C72D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3CF39E7"/>
    <w:multiLevelType w:val="hybridMultilevel"/>
    <w:tmpl w:val="243ED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C3577"/>
    <w:multiLevelType w:val="hybridMultilevel"/>
    <w:tmpl w:val="C5828E9A"/>
    <w:lvl w:ilvl="0" w:tplc="C988FEAA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588202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F18147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01087E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84A687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D3411D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42CC59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EFC272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8FE92E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A922D8D"/>
    <w:multiLevelType w:val="hybridMultilevel"/>
    <w:tmpl w:val="8F1E157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0F62625C"/>
    <w:multiLevelType w:val="multilevel"/>
    <w:tmpl w:val="616A8CC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6">
    <w:nsid w:val="20F6393C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D59599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StyleHeading3TimesNewRoman11pt1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2E815826"/>
    <w:multiLevelType w:val="hybridMultilevel"/>
    <w:tmpl w:val="04663B9E"/>
    <w:lvl w:ilvl="0" w:tplc="9DA07016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917CBD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40D0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4AED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ACB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4A52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E853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20F4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809C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5A50CE"/>
    <w:multiLevelType w:val="hybridMultilevel"/>
    <w:tmpl w:val="7D56D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E67D18"/>
    <w:multiLevelType w:val="hybridMultilevel"/>
    <w:tmpl w:val="4AE6C0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E3B0C26"/>
    <w:multiLevelType w:val="hybridMultilevel"/>
    <w:tmpl w:val="E7E4DAE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3F991574"/>
    <w:multiLevelType w:val="hybridMultilevel"/>
    <w:tmpl w:val="691AAC1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2CF34E9"/>
    <w:multiLevelType w:val="hybridMultilevel"/>
    <w:tmpl w:val="1D64D0EA"/>
    <w:lvl w:ilvl="0" w:tplc="20246078">
      <w:start w:val="1"/>
      <w:numFmt w:val="decimal"/>
      <w:pStyle w:val="BodyNumbered2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708C4E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C072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2DE0C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9EAA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E41A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8EEF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C4F9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16B0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F009C2"/>
    <w:multiLevelType w:val="hybridMultilevel"/>
    <w:tmpl w:val="1902A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422"/>
        </w:tabs>
        <w:ind w:left="142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6">
    <w:nsid w:val="5010439D"/>
    <w:multiLevelType w:val="hybridMultilevel"/>
    <w:tmpl w:val="E5E05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1571F7"/>
    <w:multiLevelType w:val="hybridMultilevel"/>
    <w:tmpl w:val="13EC8F6A"/>
    <w:lvl w:ilvl="0" w:tplc="2048BEFC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F964F3D"/>
    <w:multiLevelType w:val="hybridMultilevel"/>
    <w:tmpl w:val="3B90743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FBB495F"/>
    <w:multiLevelType w:val="hybridMultilevel"/>
    <w:tmpl w:val="50DEEA5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>
    <w:nsid w:val="64FA06E1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5C2438"/>
    <w:multiLevelType w:val="hybridMultilevel"/>
    <w:tmpl w:val="9CEEF7A4"/>
    <w:lvl w:ilvl="0" w:tplc="2294C992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6EF56E1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6F182A87"/>
    <w:multiLevelType w:val="hybridMultilevel"/>
    <w:tmpl w:val="57642176"/>
    <w:lvl w:ilvl="0" w:tplc="8B8C20AA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02458C2"/>
    <w:multiLevelType w:val="hybridMultilevel"/>
    <w:tmpl w:val="1DCEA8A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3B1173E"/>
    <w:multiLevelType w:val="hybridMultilevel"/>
    <w:tmpl w:val="2640D13E"/>
    <w:lvl w:ilvl="0" w:tplc="DB86620E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769632CC"/>
    <w:multiLevelType w:val="hybridMultilevel"/>
    <w:tmpl w:val="F7E24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9D06EE"/>
    <w:multiLevelType w:val="hybridMultilevel"/>
    <w:tmpl w:val="29E0F7D2"/>
    <w:lvl w:ilvl="0" w:tplc="73E6A4FA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3"/>
  </w:num>
  <w:num w:numId="3">
    <w:abstractNumId w:val="21"/>
  </w:num>
  <w:num w:numId="4">
    <w:abstractNumId w:val="3"/>
  </w:num>
  <w:num w:numId="5">
    <w:abstractNumId w:val="25"/>
  </w:num>
  <w:num w:numId="6">
    <w:abstractNumId w:val="27"/>
  </w:num>
  <w:num w:numId="7">
    <w:abstractNumId w:val="17"/>
  </w:num>
  <w:num w:numId="8">
    <w:abstractNumId w:val="8"/>
  </w:num>
  <w:num w:numId="9">
    <w:abstractNumId w:val="15"/>
  </w:num>
  <w:num w:numId="10">
    <w:abstractNumId w:val="5"/>
  </w:num>
  <w:num w:numId="11">
    <w:abstractNumId w:val="22"/>
  </w:num>
  <w:num w:numId="12">
    <w:abstractNumId w:val="6"/>
  </w:num>
  <w:num w:numId="13">
    <w:abstractNumId w:val="20"/>
  </w:num>
  <w:num w:numId="14">
    <w:abstractNumId w:val="13"/>
  </w:num>
  <w:num w:numId="15">
    <w:abstractNumId w:val="14"/>
  </w:num>
  <w:num w:numId="16">
    <w:abstractNumId w:val="26"/>
  </w:num>
  <w:num w:numId="17">
    <w:abstractNumId w:val="10"/>
  </w:num>
  <w:num w:numId="18">
    <w:abstractNumId w:val="18"/>
  </w:num>
  <w:num w:numId="19">
    <w:abstractNumId w:val="12"/>
  </w:num>
  <w:num w:numId="20">
    <w:abstractNumId w:val="11"/>
  </w:num>
  <w:num w:numId="21">
    <w:abstractNumId w:val="4"/>
  </w:num>
  <w:num w:numId="22">
    <w:abstractNumId w:val="19"/>
  </w:num>
  <w:num w:numId="23">
    <w:abstractNumId w:val="24"/>
  </w:num>
  <w:num w:numId="24">
    <w:abstractNumId w:val="1"/>
  </w:num>
  <w:num w:numId="25">
    <w:abstractNumId w:val="16"/>
  </w:num>
  <w:num w:numId="26">
    <w:abstractNumId w:val="2"/>
  </w:num>
  <w:num w:numId="27">
    <w:abstractNumId w:val="0"/>
  </w:num>
  <w:num w:numId="28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activeWritingStyle w:appName="MSWord" w:lang="en-US" w:vendorID="64" w:dllVersion="131078" w:nlCheck="1" w:checkStyle="1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lickAndTypeStyle w:val="BodyText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06DEF"/>
    <w:rsid w:val="00001AE8"/>
    <w:rsid w:val="000042A5"/>
    <w:rsid w:val="00006DB8"/>
    <w:rsid w:val="00010140"/>
    <w:rsid w:val="000102D2"/>
    <w:rsid w:val="000114B6"/>
    <w:rsid w:val="00011EE6"/>
    <w:rsid w:val="000171DA"/>
    <w:rsid w:val="00021694"/>
    <w:rsid w:val="000228F7"/>
    <w:rsid w:val="00024929"/>
    <w:rsid w:val="00027FFA"/>
    <w:rsid w:val="0003588E"/>
    <w:rsid w:val="00037FAD"/>
    <w:rsid w:val="0005099E"/>
    <w:rsid w:val="00053A30"/>
    <w:rsid w:val="00055B23"/>
    <w:rsid w:val="000560CA"/>
    <w:rsid w:val="00073437"/>
    <w:rsid w:val="00074C6C"/>
    <w:rsid w:val="00080757"/>
    <w:rsid w:val="00081639"/>
    <w:rsid w:val="00082809"/>
    <w:rsid w:val="00082DE1"/>
    <w:rsid w:val="00090E1B"/>
    <w:rsid w:val="00091BA2"/>
    <w:rsid w:val="00093478"/>
    <w:rsid w:val="00095F80"/>
    <w:rsid w:val="00096279"/>
    <w:rsid w:val="000970CA"/>
    <w:rsid w:val="000A0916"/>
    <w:rsid w:val="000B23F8"/>
    <w:rsid w:val="000B368C"/>
    <w:rsid w:val="000B447C"/>
    <w:rsid w:val="000B6CF2"/>
    <w:rsid w:val="000C01C0"/>
    <w:rsid w:val="000C3A79"/>
    <w:rsid w:val="000C612E"/>
    <w:rsid w:val="000D33F1"/>
    <w:rsid w:val="000D3E81"/>
    <w:rsid w:val="000D722A"/>
    <w:rsid w:val="000E27A2"/>
    <w:rsid w:val="000E584A"/>
    <w:rsid w:val="000F0949"/>
    <w:rsid w:val="000F0BD1"/>
    <w:rsid w:val="000F3438"/>
    <w:rsid w:val="000F3A16"/>
    <w:rsid w:val="00102090"/>
    <w:rsid w:val="00104399"/>
    <w:rsid w:val="00104D59"/>
    <w:rsid w:val="0010664C"/>
    <w:rsid w:val="00106AFC"/>
    <w:rsid w:val="00106BFF"/>
    <w:rsid w:val="001077E3"/>
    <w:rsid w:val="00110AD1"/>
    <w:rsid w:val="00111B57"/>
    <w:rsid w:val="00112D9E"/>
    <w:rsid w:val="001148D6"/>
    <w:rsid w:val="001171CB"/>
    <w:rsid w:val="0012060D"/>
    <w:rsid w:val="00120620"/>
    <w:rsid w:val="00124268"/>
    <w:rsid w:val="00125474"/>
    <w:rsid w:val="001318E0"/>
    <w:rsid w:val="0013369D"/>
    <w:rsid w:val="00145766"/>
    <w:rsid w:val="0014715B"/>
    <w:rsid w:val="00151087"/>
    <w:rsid w:val="00152638"/>
    <w:rsid w:val="00153ADF"/>
    <w:rsid w:val="00156F3E"/>
    <w:rsid w:val="001574A4"/>
    <w:rsid w:val="00157B61"/>
    <w:rsid w:val="00164C7B"/>
    <w:rsid w:val="00165C8C"/>
    <w:rsid w:val="00174D23"/>
    <w:rsid w:val="0017716C"/>
    <w:rsid w:val="00195D0D"/>
    <w:rsid w:val="001A10CF"/>
    <w:rsid w:val="001A3C5C"/>
    <w:rsid w:val="001A47C6"/>
    <w:rsid w:val="001B1375"/>
    <w:rsid w:val="001B2D80"/>
    <w:rsid w:val="001B2F71"/>
    <w:rsid w:val="001C327D"/>
    <w:rsid w:val="001D162E"/>
    <w:rsid w:val="001D4F96"/>
    <w:rsid w:val="001E4B39"/>
    <w:rsid w:val="001F2B6E"/>
    <w:rsid w:val="001F7F5C"/>
    <w:rsid w:val="002018CA"/>
    <w:rsid w:val="002030C9"/>
    <w:rsid w:val="00204B51"/>
    <w:rsid w:val="00216BE6"/>
    <w:rsid w:val="00220CE0"/>
    <w:rsid w:val="00225C92"/>
    <w:rsid w:val="002273CA"/>
    <w:rsid w:val="00227801"/>
    <w:rsid w:val="002332D8"/>
    <w:rsid w:val="00233CE7"/>
    <w:rsid w:val="00234DF3"/>
    <w:rsid w:val="00240736"/>
    <w:rsid w:val="0024119C"/>
    <w:rsid w:val="002453F3"/>
    <w:rsid w:val="0025002F"/>
    <w:rsid w:val="002529EA"/>
    <w:rsid w:val="00256419"/>
    <w:rsid w:val="00256F04"/>
    <w:rsid w:val="00260118"/>
    <w:rsid w:val="0026051E"/>
    <w:rsid w:val="00262B49"/>
    <w:rsid w:val="00263974"/>
    <w:rsid w:val="00265C33"/>
    <w:rsid w:val="00273434"/>
    <w:rsid w:val="00274050"/>
    <w:rsid w:val="00275C70"/>
    <w:rsid w:val="00281B0D"/>
    <w:rsid w:val="00282EDE"/>
    <w:rsid w:val="00283750"/>
    <w:rsid w:val="0028629C"/>
    <w:rsid w:val="00295AC7"/>
    <w:rsid w:val="00297798"/>
    <w:rsid w:val="002A2EE5"/>
    <w:rsid w:val="002A3C8C"/>
    <w:rsid w:val="002B0567"/>
    <w:rsid w:val="002B0698"/>
    <w:rsid w:val="002B0C7C"/>
    <w:rsid w:val="002B2ABE"/>
    <w:rsid w:val="002C03C7"/>
    <w:rsid w:val="002C173E"/>
    <w:rsid w:val="002C396C"/>
    <w:rsid w:val="002C4515"/>
    <w:rsid w:val="002C6335"/>
    <w:rsid w:val="002C63D7"/>
    <w:rsid w:val="002D1BD9"/>
    <w:rsid w:val="002D254D"/>
    <w:rsid w:val="002D5204"/>
    <w:rsid w:val="002D7E24"/>
    <w:rsid w:val="002E04B1"/>
    <w:rsid w:val="002E1196"/>
    <w:rsid w:val="002E1D8C"/>
    <w:rsid w:val="002E1F18"/>
    <w:rsid w:val="002E2E61"/>
    <w:rsid w:val="002E3F64"/>
    <w:rsid w:val="002E67D3"/>
    <w:rsid w:val="002E751D"/>
    <w:rsid w:val="002F0076"/>
    <w:rsid w:val="002F3298"/>
    <w:rsid w:val="002F38CD"/>
    <w:rsid w:val="002F5410"/>
    <w:rsid w:val="002F6A60"/>
    <w:rsid w:val="00305B26"/>
    <w:rsid w:val="00306DEF"/>
    <w:rsid w:val="003076EE"/>
    <w:rsid w:val="003110DB"/>
    <w:rsid w:val="00312AF6"/>
    <w:rsid w:val="00313D38"/>
    <w:rsid w:val="00314AE5"/>
    <w:rsid w:val="00314B90"/>
    <w:rsid w:val="00314C66"/>
    <w:rsid w:val="003161A4"/>
    <w:rsid w:val="0031657A"/>
    <w:rsid w:val="00317091"/>
    <w:rsid w:val="00321B46"/>
    <w:rsid w:val="003222FA"/>
    <w:rsid w:val="0032241E"/>
    <w:rsid w:val="00324B19"/>
    <w:rsid w:val="003300B1"/>
    <w:rsid w:val="00335369"/>
    <w:rsid w:val="00337189"/>
    <w:rsid w:val="00337637"/>
    <w:rsid w:val="00340BF1"/>
    <w:rsid w:val="00342E0C"/>
    <w:rsid w:val="0034377A"/>
    <w:rsid w:val="00346959"/>
    <w:rsid w:val="00354430"/>
    <w:rsid w:val="00355A2A"/>
    <w:rsid w:val="00361F6E"/>
    <w:rsid w:val="00363260"/>
    <w:rsid w:val="0036357A"/>
    <w:rsid w:val="003637ED"/>
    <w:rsid w:val="00364EBB"/>
    <w:rsid w:val="003671B2"/>
    <w:rsid w:val="00367A75"/>
    <w:rsid w:val="003739CA"/>
    <w:rsid w:val="00374494"/>
    <w:rsid w:val="00376DD4"/>
    <w:rsid w:val="00381522"/>
    <w:rsid w:val="00386317"/>
    <w:rsid w:val="00387F51"/>
    <w:rsid w:val="00390B5A"/>
    <w:rsid w:val="00390BFB"/>
    <w:rsid w:val="00392527"/>
    <w:rsid w:val="00392B05"/>
    <w:rsid w:val="003A2F3D"/>
    <w:rsid w:val="003A5413"/>
    <w:rsid w:val="003A5F8E"/>
    <w:rsid w:val="003A6F0A"/>
    <w:rsid w:val="003B293E"/>
    <w:rsid w:val="003B2952"/>
    <w:rsid w:val="003C2041"/>
    <w:rsid w:val="003C2662"/>
    <w:rsid w:val="003C3BC5"/>
    <w:rsid w:val="003D1A32"/>
    <w:rsid w:val="003D3605"/>
    <w:rsid w:val="003D3D25"/>
    <w:rsid w:val="003D5B55"/>
    <w:rsid w:val="003D64BD"/>
    <w:rsid w:val="003D7EA1"/>
    <w:rsid w:val="003E30DF"/>
    <w:rsid w:val="003E53C9"/>
    <w:rsid w:val="003E65C7"/>
    <w:rsid w:val="003F0DAB"/>
    <w:rsid w:val="00400E31"/>
    <w:rsid w:val="0041316D"/>
    <w:rsid w:val="004152B1"/>
    <w:rsid w:val="00417E02"/>
    <w:rsid w:val="0042130D"/>
    <w:rsid w:val="004226A5"/>
    <w:rsid w:val="00423003"/>
    <w:rsid w:val="00423A58"/>
    <w:rsid w:val="00424E5C"/>
    <w:rsid w:val="00426930"/>
    <w:rsid w:val="00443CAD"/>
    <w:rsid w:val="00444F56"/>
    <w:rsid w:val="00451181"/>
    <w:rsid w:val="004561F7"/>
    <w:rsid w:val="00457CE1"/>
    <w:rsid w:val="00460146"/>
    <w:rsid w:val="00466512"/>
    <w:rsid w:val="00466F58"/>
    <w:rsid w:val="00466F5C"/>
    <w:rsid w:val="00470869"/>
    <w:rsid w:val="00474BBC"/>
    <w:rsid w:val="00483458"/>
    <w:rsid w:val="00491150"/>
    <w:rsid w:val="004A0615"/>
    <w:rsid w:val="004A1A66"/>
    <w:rsid w:val="004A1C63"/>
    <w:rsid w:val="004A68BE"/>
    <w:rsid w:val="004A7DA3"/>
    <w:rsid w:val="004B0CC2"/>
    <w:rsid w:val="004B1618"/>
    <w:rsid w:val="004B38BC"/>
    <w:rsid w:val="004C1C92"/>
    <w:rsid w:val="004C1C9D"/>
    <w:rsid w:val="004C1D56"/>
    <w:rsid w:val="004C4A35"/>
    <w:rsid w:val="004C7428"/>
    <w:rsid w:val="004D07F8"/>
    <w:rsid w:val="004D1316"/>
    <w:rsid w:val="004D3FB6"/>
    <w:rsid w:val="004D5CD2"/>
    <w:rsid w:val="004D65CB"/>
    <w:rsid w:val="004F0FB3"/>
    <w:rsid w:val="004F2650"/>
    <w:rsid w:val="004F3713"/>
    <w:rsid w:val="005005CB"/>
    <w:rsid w:val="00501805"/>
    <w:rsid w:val="00504BC1"/>
    <w:rsid w:val="00515F2A"/>
    <w:rsid w:val="005169FD"/>
    <w:rsid w:val="00522CE7"/>
    <w:rsid w:val="0052535B"/>
    <w:rsid w:val="00527B5C"/>
    <w:rsid w:val="005327F9"/>
    <w:rsid w:val="005336D6"/>
    <w:rsid w:val="005401BF"/>
    <w:rsid w:val="005401D0"/>
    <w:rsid w:val="005432AA"/>
    <w:rsid w:val="00543E06"/>
    <w:rsid w:val="00550995"/>
    <w:rsid w:val="00550F04"/>
    <w:rsid w:val="00552806"/>
    <w:rsid w:val="005538A7"/>
    <w:rsid w:val="00554B8F"/>
    <w:rsid w:val="0055647D"/>
    <w:rsid w:val="00563D18"/>
    <w:rsid w:val="00564602"/>
    <w:rsid w:val="005647C7"/>
    <w:rsid w:val="00566020"/>
    <w:rsid w:val="00566DC7"/>
    <w:rsid w:val="00577286"/>
    <w:rsid w:val="00581391"/>
    <w:rsid w:val="00585067"/>
    <w:rsid w:val="00585881"/>
    <w:rsid w:val="00585FCF"/>
    <w:rsid w:val="00594E29"/>
    <w:rsid w:val="005968FE"/>
    <w:rsid w:val="00597219"/>
    <w:rsid w:val="00597A75"/>
    <w:rsid w:val="005A0B4B"/>
    <w:rsid w:val="005A2E06"/>
    <w:rsid w:val="005A330E"/>
    <w:rsid w:val="005A577A"/>
    <w:rsid w:val="005A5B76"/>
    <w:rsid w:val="005A722B"/>
    <w:rsid w:val="005B33E9"/>
    <w:rsid w:val="005B38CB"/>
    <w:rsid w:val="005C116B"/>
    <w:rsid w:val="005C11A2"/>
    <w:rsid w:val="005D03A4"/>
    <w:rsid w:val="005D1195"/>
    <w:rsid w:val="005D26D6"/>
    <w:rsid w:val="005D476A"/>
    <w:rsid w:val="005D50C9"/>
    <w:rsid w:val="005D72F2"/>
    <w:rsid w:val="005D7389"/>
    <w:rsid w:val="005E2AF9"/>
    <w:rsid w:val="005E2D0A"/>
    <w:rsid w:val="005E6856"/>
    <w:rsid w:val="005F28E6"/>
    <w:rsid w:val="005F43B1"/>
    <w:rsid w:val="00605D11"/>
    <w:rsid w:val="00606436"/>
    <w:rsid w:val="00606F5F"/>
    <w:rsid w:val="006075FF"/>
    <w:rsid w:val="00610116"/>
    <w:rsid w:val="00617BB9"/>
    <w:rsid w:val="006226B4"/>
    <w:rsid w:val="006332A1"/>
    <w:rsid w:val="00635FE5"/>
    <w:rsid w:val="00637835"/>
    <w:rsid w:val="0064012F"/>
    <w:rsid w:val="00641D16"/>
    <w:rsid w:val="00642849"/>
    <w:rsid w:val="00645350"/>
    <w:rsid w:val="006520E3"/>
    <w:rsid w:val="00653023"/>
    <w:rsid w:val="00654442"/>
    <w:rsid w:val="00655859"/>
    <w:rsid w:val="00663B92"/>
    <w:rsid w:val="006670D2"/>
    <w:rsid w:val="00667227"/>
    <w:rsid w:val="00667E47"/>
    <w:rsid w:val="00671D11"/>
    <w:rsid w:val="00674A38"/>
    <w:rsid w:val="00675FD6"/>
    <w:rsid w:val="00677451"/>
    <w:rsid w:val="00680D03"/>
    <w:rsid w:val="00681A70"/>
    <w:rsid w:val="0068385C"/>
    <w:rsid w:val="00686381"/>
    <w:rsid w:val="00691431"/>
    <w:rsid w:val="006916C1"/>
    <w:rsid w:val="006964C6"/>
    <w:rsid w:val="00697D65"/>
    <w:rsid w:val="006A20A1"/>
    <w:rsid w:val="006A3F69"/>
    <w:rsid w:val="006B1D59"/>
    <w:rsid w:val="006B4FD9"/>
    <w:rsid w:val="006C2B99"/>
    <w:rsid w:val="006C7CD4"/>
    <w:rsid w:val="006D68DA"/>
    <w:rsid w:val="006F58BB"/>
    <w:rsid w:val="006F65B6"/>
    <w:rsid w:val="006F6D65"/>
    <w:rsid w:val="00701BA0"/>
    <w:rsid w:val="00712B2F"/>
    <w:rsid w:val="0071382A"/>
    <w:rsid w:val="00714730"/>
    <w:rsid w:val="00715F75"/>
    <w:rsid w:val="00722A5D"/>
    <w:rsid w:val="00722A86"/>
    <w:rsid w:val="007239E9"/>
    <w:rsid w:val="00723C22"/>
    <w:rsid w:val="00723DBA"/>
    <w:rsid w:val="00724CCD"/>
    <w:rsid w:val="00727CA7"/>
    <w:rsid w:val="0073078F"/>
    <w:rsid w:val="00731027"/>
    <w:rsid w:val="007316E5"/>
    <w:rsid w:val="007360A9"/>
    <w:rsid w:val="007402A5"/>
    <w:rsid w:val="00740B1C"/>
    <w:rsid w:val="007444CF"/>
    <w:rsid w:val="00744B0A"/>
    <w:rsid w:val="00744F0F"/>
    <w:rsid w:val="00747D79"/>
    <w:rsid w:val="00747DE8"/>
    <w:rsid w:val="007537E2"/>
    <w:rsid w:val="0075538A"/>
    <w:rsid w:val="007561EE"/>
    <w:rsid w:val="00762B56"/>
    <w:rsid w:val="00763B8A"/>
    <w:rsid w:val="00763DBB"/>
    <w:rsid w:val="00765E89"/>
    <w:rsid w:val="00765F72"/>
    <w:rsid w:val="007726B0"/>
    <w:rsid w:val="00776C74"/>
    <w:rsid w:val="00781144"/>
    <w:rsid w:val="00781B5E"/>
    <w:rsid w:val="00782F18"/>
    <w:rsid w:val="00783AFC"/>
    <w:rsid w:val="00783CDC"/>
    <w:rsid w:val="00784DA3"/>
    <w:rsid w:val="00785E9A"/>
    <w:rsid w:val="007864FA"/>
    <w:rsid w:val="00790387"/>
    <w:rsid w:val="007A0B0C"/>
    <w:rsid w:val="007A497C"/>
    <w:rsid w:val="007B1B8D"/>
    <w:rsid w:val="007B287E"/>
    <w:rsid w:val="007B365A"/>
    <w:rsid w:val="007B4A60"/>
    <w:rsid w:val="007B4ADE"/>
    <w:rsid w:val="007C0609"/>
    <w:rsid w:val="007C134F"/>
    <w:rsid w:val="007C7552"/>
    <w:rsid w:val="007E05D4"/>
    <w:rsid w:val="007E4370"/>
    <w:rsid w:val="007F0355"/>
    <w:rsid w:val="007F634B"/>
    <w:rsid w:val="007F767C"/>
    <w:rsid w:val="007F7932"/>
    <w:rsid w:val="0080719D"/>
    <w:rsid w:val="008105DC"/>
    <w:rsid w:val="0081572E"/>
    <w:rsid w:val="00820A50"/>
    <w:rsid w:val="00821FD9"/>
    <w:rsid w:val="00823BBF"/>
    <w:rsid w:val="00824BAA"/>
    <w:rsid w:val="00830253"/>
    <w:rsid w:val="008305D9"/>
    <w:rsid w:val="00832145"/>
    <w:rsid w:val="0083552A"/>
    <w:rsid w:val="00837F65"/>
    <w:rsid w:val="008405C8"/>
    <w:rsid w:val="00842B1A"/>
    <w:rsid w:val="00845BB9"/>
    <w:rsid w:val="00851812"/>
    <w:rsid w:val="0085272B"/>
    <w:rsid w:val="008544BB"/>
    <w:rsid w:val="0086575C"/>
    <w:rsid w:val="008668E7"/>
    <w:rsid w:val="00871A7A"/>
    <w:rsid w:val="00871E3C"/>
    <w:rsid w:val="00875699"/>
    <w:rsid w:val="00880410"/>
    <w:rsid w:val="00880C3D"/>
    <w:rsid w:val="0088483D"/>
    <w:rsid w:val="008878E7"/>
    <w:rsid w:val="00891439"/>
    <w:rsid w:val="00892C4A"/>
    <w:rsid w:val="00897B25"/>
    <w:rsid w:val="008A3D25"/>
    <w:rsid w:val="008A4046"/>
    <w:rsid w:val="008A4884"/>
    <w:rsid w:val="008A783A"/>
    <w:rsid w:val="008B2092"/>
    <w:rsid w:val="008B5311"/>
    <w:rsid w:val="008B7884"/>
    <w:rsid w:val="008C4576"/>
    <w:rsid w:val="008C5EE0"/>
    <w:rsid w:val="008D191D"/>
    <w:rsid w:val="008D5D8D"/>
    <w:rsid w:val="008D6300"/>
    <w:rsid w:val="008D7F36"/>
    <w:rsid w:val="008E1329"/>
    <w:rsid w:val="008E36F1"/>
    <w:rsid w:val="008E3EF4"/>
    <w:rsid w:val="008E44F9"/>
    <w:rsid w:val="008E46EC"/>
    <w:rsid w:val="008E60F5"/>
    <w:rsid w:val="008E7514"/>
    <w:rsid w:val="008F298E"/>
    <w:rsid w:val="008F3CC2"/>
    <w:rsid w:val="008F43AA"/>
    <w:rsid w:val="008F4F1F"/>
    <w:rsid w:val="008F7A01"/>
    <w:rsid w:val="009011D4"/>
    <w:rsid w:val="00901D12"/>
    <w:rsid w:val="00903027"/>
    <w:rsid w:val="009033AF"/>
    <w:rsid w:val="00906711"/>
    <w:rsid w:val="00906A77"/>
    <w:rsid w:val="00935340"/>
    <w:rsid w:val="00940488"/>
    <w:rsid w:val="0094122C"/>
    <w:rsid w:val="009453C1"/>
    <w:rsid w:val="009471A2"/>
    <w:rsid w:val="0095133D"/>
    <w:rsid w:val="00951E7B"/>
    <w:rsid w:val="00953A30"/>
    <w:rsid w:val="00955D75"/>
    <w:rsid w:val="009575AE"/>
    <w:rsid w:val="00962487"/>
    <w:rsid w:val="00967C1C"/>
    <w:rsid w:val="00971474"/>
    <w:rsid w:val="0097593A"/>
    <w:rsid w:val="009763BD"/>
    <w:rsid w:val="009835C5"/>
    <w:rsid w:val="00984DA0"/>
    <w:rsid w:val="0098681F"/>
    <w:rsid w:val="00986B8C"/>
    <w:rsid w:val="00986D36"/>
    <w:rsid w:val="00987A43"/>
    <w:rsid w:val="00991613"/>
    <w:rsid w:val="0099583D"/>
    <w:rsid w:val="00996E0A"/>
    <w:rsid w:val="009979BE"/>
    <w:rsid w:val="009A16FD"/>
    <w:rsid w:val="009B1815"/>
    <w:rsid w:val="009B1957"/>
    <w:rsid w:val="009B5834"/>
    <w:rsid w:val="009C4241"/>
    <w:rsid w:val="009C4C5F"/>
    <w:rsid w:val="009C53F3"/>
    <w:rsid w:val="009C55BE"/>
    <w:rsid w:val="009C7E60"/>
    <w:rsid w:val="009D03B5"/>
    <w:rsid w:val="009D22C4"/>
    <w:rsid w:val="009E0B19"/>
    <w:rsid w:val="009E1CB6"/>
    <w:rsid w:val="009F5FA3"/>
    <w:rsid w:val="00A02A5F"/>
    <w:rsid w:val="00A04018"/>
    <w:rsid w:val="00A058AA"/>
    <w:rsid w:val="00A05CA6"/>
    <w:rsid w:val="00A0668C"/>
    <w:rsid w:val="00A10195"/>
    <w:rsid w:val="00A1213C"/>
    <w:rsid w:val="00A149C0"/>
    <w:rsid w:val="00A20C8F"/>
    <w:rsid w:val="00A211A3"/>
    <w:rsid w:val="00A2471A"/>
    <w:rsid w:val="00A24CF9"/>
    <w:rsid w:val="00A26EFB"/>
    <w:rsid w:val="00A27554"/>
    <w:rsid w:val="00A35E6F"/>
    <w:rsid w:val="00A42D51"/>
    <w:rsid w:val="00A43AA1"/>
    <w:rsid w:val="00A468A9"/>
    <w:rsid w:val="00A51406"/>
    <w:rsid w:val="00A53ADA"/>
    <w:rsid w:val="00A606F6"/>
    <w:rsid w:val="00A648AF"/>
    <w:rsid w:val="00A667C5"/>
    <w:rsid w:val="00A67105"/>
    <w:rsid w:val="00A753C8"/>
    <w:rsid w:val="00A80A3F"/>
    <w:rsid w:val="00A80B42"/>
    <w:rsid w:val="00A825FA"/>
    <w:rsid w:val="00A83D56"/>
    <w:rsid w:val="00A86601"/>
    <w:rsid w:val="00A90E7B"/>
    <w:rsid w:val="00A942F8"/>
    <w:rsid w:val="00AA0F64"/>
    <w:rsid w:val="00AA337E"/>
    <w:rsid w:val="00AA45F4"/>
    <w:rsid w:val="00AA6982"/>
    <w:rsid w:val="00AA77CC"/>
    <w:rsid w:val="00AB1ABA"/>
    <w:rsid w:val="00AB660D"/>
    <w:rsid w:val="00AD096D"/>
    <w:rsid w:val="00AD1093"/>
    <w:rsid w:val="00AD14F8"/>
    <w:rsid w:val="00AD2556"/>
    <w:rsid w:val="00AD2702"/>
    <w:rsid w:val="00AD3301"/>
    <w:rsid w:val="00AD50AE"/>
    <w:rsid w:val="00AD6280"/>
    <w:rsid w:val="00AE58B4"/>
    <w:rsid w:val="00AF3830"/>
    <w:rsid w:val="00B04771"/>
    <w:rsid w:val="00B04FEF"/>
    <w:rsid w:val="00B05F40"/>
    <w:rsid w:val="00B134D8"/>
    <w:rsid w:val="00B14680"/>
    <w:rsid w:val="00B1621F"/>
    <w:rsid w:val="00B20345"/>
    <w:rsid w:val="00B24167"/>
    <w:rsid w:val="00B24805"/>
    <w:rsid w:val="00B27B48"/>
    <w:rsid w:val="00B32094"/>
    <w:rsid w:val="00B33DB4"/>
    <w:rsid w:val="00B35F22"/>
    <w:rsid w:val="00B3732A"/>
    <w:rsid w:val="00B54B58"/>
    <w:rsid w:val="00B570D9"/>
    <w:rsid w:val="00B745BB"/>
    <w:rsid w:val="00B83F9C"/>
    <w:rsid w:val="00B86DE3"/>
    <w:rsid w:val="00B8745A"/>
    <w:rsid w:val="00B876A2"/>
    <w:rsid w:val="00B904DA"/>
    <w:rsid w:val="00B90C83"/>
    <w:rsid w:val="00B90F1B"/>
    <w:rsid w:val="00B92868"/>
    <w:rsid w:val="00B93530"/>
    <w:rsid w:val="00B953F9"/>
    <w:rsid w:val="00BA1844"/>
    <w:rsid w:val="00BA23EA"/>
    <w:rsid w:val="00BA2E14"/>
    <w:rsid w:val="00BB31C1"/>
    <w:rsid w:val="00BB4FAE"/>
    <w:rsid w:val="00BC2D41"/>
    <w:rsid w:val="00BC581B"/>
    <w:rsid w:val="00BC7C8D"/>
    <w:rsid w:val="00BD0A6F"/>
    <w:rsid w:val="00BE0385"/>
    <w:rsid w:val="00BE57BC"/>
    <w:rsid w:val="00BE67B2"/>
    <w:rsid w:val="00BF1EB7"/>
    <w:rsid w:val="00BF6951"/>
    <w:rsid w:val="00BF7B68"/>
    <w:rsid w:val="00C03950"/>
    <w:rsid w:val="00C03C87"/>
    <w:rsid w:val="00C03F4F"/>
    <w:rsid w:val="00C06136"/>
    <w:rsid w:val="00C10D17"/>
    <w:rsid w:val="00C114FE"/>
    <w:rsid w:val="00C15EBC"/>
    <w:rsid w:val="00C20D15"/>
    <w:rsid w:val="00C22CB5"/>
    <w:rsid w:val="00C2433E"/>
    <w:rsid w:val="00C246E3"/>
    <w:rsid w:val="00C2673E"/>
    <w:rsid w:val="00C36612"/>
    <w:rsid w:val="00C36ED5"/>
    <w:rsid w:val="00C37EB6"/>
    <w:rsid w:val="00C412F5"/>
    <w:rsid w:val="00C44C32"/>
    <w:rsid w:val="00C460F9"/>
    <w:rsid w:val="00C54796"/>
    <w:rsid w:val="00C54C6E"/>
    <w:rsid w:val="00C54E38"/>
    <w:rsid w:val="00C6336E"/>
    <w:rsid w:val="00C65E2D"/>
    <w:rsid w:val="00C705F2"/>
    <w:rsid w:val="00C70E39"/>
    <w:rsid w:val="00C72447"/>
    <w:rsid w:val="00C73D80"/>
    <w:rsid w:val="00C77F08"/>
    <w:rsid w:val="00C813DD"/>
    <w:rsid w:val="00C83502"/>
    <w:rsid w:val="00C85C6C"/>
    <w:rsid w:val="00C9063E"/>
    <w:rsid w:val="00C93BF9"/>
    <w:rsid w:val="00C946FE"/>
    <w:rsid w:val="00C97762"/>
    <w:rsid w:val="00CA12D1"/>
    <w:rsid w:val="00CA6D17"/>
    <w:rsid w:val="00CB0D88"/>
    <w:rsid w:val="00CB3D9A"/>
    <w:rsid w:val="00CC2D31"/>
    <w:rsid w:val="00CD4F2E"/>
    <w:rsid w:val="00CE61F4"/>
    <w:rsid w:val="00CF377B"/>
    <w:rsid w:val="00CF5A12"/>
    <w:rsid w:val="00CF7DD7"/>
    <w:rsid w:val="00D008F5"/>
    <w:rsid w:val="00D05BE0"/>
    <w:rsid w:val="00D11B54"/>
    <w:rsid w:val="00D13088"/>
    <w:rsid w:val="00D176A2"/>
    <w:rsid w:val="00D21B1B"/>
    <w:rsid w:val="00D25E4B"/>
    <w:rsid w:val="00D26AA3"/>
    <w:rsid w:val="00D26DF3"/>
    <w:rsid w:val="00D411CB"/>
    <w:rsid w:val="00D43515"/>
    <w:rsid w:val="00D43F70"/>
    <w:rsid w:val="00D4529D"/>
    <w:rsid w:val="00D507EB"/>
    <w:rsid w:val="00D64328"/>
    <w:rsid w:val="00D713C8"/>
    <w:rsid w:val="00D74FDD"/>
    <w:rsid w:val="00DA0F1B"/>
    <w:rsid w:val="00DA61BB"/>
    <w:rsid w:val="00DA7E40"/>
    <w:rsid w:val="00DB153C"/>
    <w:rsid w:val="00DB4A3F"/>
    <w:rsid w:val="00DB4DFB"/>
    <w:rsid w:val="00DB5682"/>
    <w:rsid w:val="00DC49E2"/>
    <w:rsid w:val="00DC79FE"/>
    <w:rsid w:val="00DD28E6"/>
    <w:rsid w:val="00DD2C3F"/>
    <w:rsid w:val="00DD64DD"/>
    <w:rsid w:val="00DD6972"/>
    <w:rsid w:val="00DE6171"/>
    <w:rsid w:val="00DF4708"/>
    <w:rsid w:val="00DF4D78"/>
    <w:rsid w:val="00DF4F08"/>
    <w:rsid w:val="00E02845"/>
    <w:rsid w:val="00E02B61"/>
    <w:rsid w:val="00E03070"/>
    <w:rsid w:val="00E035F5"/>
    <w:rsid w:val="00E07E06"/>
    <w:rsid w:val="00E120C8"/>
    <w:rsid w:val="00E12A5F"/>
    <w:rsid w:val="00E15A69"/>
    <w:rsid w:val="00E15C5D"/>
    <w:rsid w:val="00E216F1"/>
    <w:rsid w:val="00E2381D"/>
    <w:rsid w:val="00E23A16"/>
    <w:rsid w:val="00E24621"/>
    <w:rsid w:val="00E2463A"/>
    <w:rsid w:val="00E2613A"/>
    <w:rsid w:val="00E32159"/>
    <w:rsid w:val="00E3251A"/>
    <w:rsid w:val="00E5444B"/>
    <w:rsid w:val="00E54E10"/>
    <w:rsid w:val="00E5653D"/>
    <w:rsid w:val="00E56902"/>
    <w:rsid w:val="00E6451E"/>
    <w:rsid w:val="00E70454"/>
    <w:rsid w:val="00E722FC"/>
    <w:rsid w:val="00E72F19"/>
    <w:rsid w:val="00E74D3B"/>
    <w:rsid w:val="00E751DB"/>
    <w:rsid w:val="00E76DD5"/>
    <w:rsid w:val="00E77F6C"/>
    <w:rsid w:val="00E8262F"/>
    <w:rsid w:val="00E82719"/>
    <w:rsid w:val="00E843A6"/>
    <w:rsid w:val="00E852E4"/>
    <w:rsid w:val="00E87CFD"/>
    <w:rsid w:val="00E90020"/>
    <w:rsid w:val="00E9007C"/>
    <w:rsid w:val="00E907E0"/>
    <w:rsid w:val="00E90F46"/>
    <w:rsid w:val="00E94580"/>
    <w:rsid w:val="00E95D97"/>
    <w:rsid w:val="00E96B4B"/>
    <w:rsid w:val="00E96CA5"/>
    <w:rsid w:val="00E97687"/>
    <w:rsid w:val="00EA0AE0"/>
    <w:rsid w:val="00EA4B53"/>
    <w:rsid w:val="00EA6E32"/>
    <w:rsid w:val="00EB2BD8"/>
    <w:rsid w:val="00EB61B5"/>
    <w:rsid w:val="00EB771E"/>
    <w:rsid w:val="00EB7F5F"/>
    <w:rsid w:val="00EC00AA"/>
    <w:rsid w:val="00EC1D16"/>
    <w:rsid w:val="00EC5EBE"/>
    <w:rsid w:val="00EC719C"/>
    <w:rsid w:val="00ED00E4"/>
    <w:rsid w:val="00ED1603"/>
    <w:rsid w:val="00ED4712"/>
    <w:rsid w:val="00ED699D"/>
    <w:rsid w:val="00EE1392"/>
    <w:rsid w:val="00EE279E"/>
    <w:rsid w:val="00EE3893"/>
    <w:rsid w:val="00F018C3"/>
    <w:rsid w:val="00F063F3"/>
    <w:rsid w:val="00F13174"/>
    <w:rsid w:val="00F214A8"/>
    <w:rsid w:val="00F252BE"/>
    <w:rsid w:val="00F2656B"/>
    <w:rsid w:val="00F33DEC"/>
    <w:rsid w:val="00F34B89"/>
    <w:rsid w:val="00F361F8"/>
    <w:rsid w:val="00F43D85"/>
    <w:rsid w:val="00F46D12"/>
    <w:rsid w:val="00F527C1"/>
    <w:rsid w:val="00F54831"/>
    <w:rsid w:val="00F601FD"/>
    <w:rsid w:val="00F6032E"/>
    <w:rsid w:val="00F631DF"/>
    <w:rsid w:val="00F63FE5"/>
    <w:rsid w:val="00F64007"/>
    <w:rsid w:val="00F667AD"/>
    <w:rsid w:val="00F6698D"/>
    <w:rsid w:val="00F66DE5"/>
    <w:rsid w:val="00F6770E"/>
    <w:rsid w:val="00F72BA4"/>
    <w:rsid w:val="00F7345E"/>
    <w:rsid w:val="00F77B42"/>
    <w:rsid w:val="00F77CF2"/>
    <w:rsid w:val="00F8362E"/>
    <w:rsid w:val="00F879AC"/>
    <w:rsid w:val="00F91423"/>
    <w:rsid w:val="00F918B2"/>
    <w:rsid w:val="00F94C8A"/>
    <w:rsid w:val="00F97A51"/>
    <w:rsid w:val="00F97E03"/>
    <w:rsid w:val="00FA25B6"/>
    <w:rsid w:val="00FA37E1"/>
    <w:rsid w:val="00FA5B5C"/>
    <w:rsid w:val="00FA5EDC"/>
    <w:rsid w:val="00FA6776"/>
    <w:rsid w:val="00FB336B"/>
    <w:rsid w:val="00FB6EF2"/>
    <w:rsid w:val="00FC0B0B"/>
    <w:rsid w:val="00FC2F23"/>
    <w:rsid w:val="00FC3148"/>
    <w:rsid w:val="00FC4672"/>
    <w:rsid w:val="00FD1D0F"/>
    <w:rsid w:val="00FD303D"/>
    <w:rsid w:val="00FD6E17"/>
    <w:rsid w:val="00FD6E4E"/>
    <w:rsid w:val="00FE0067"/>
    <w:rsid w:val="00FE0B63"/>
    <w:rsid w:val="00FE1601"/>
    <w:rsid w:val="00FE3863"/>
    <w:rsid w:val="00FE531B"/>
    <w:rsid w:val="00FE7EC8"/>
    <w:rsid w:val="00FF07E7"/>
    <w:rsid w:val="00FF15C0"/>
    <w:rsid w:val="00FF2420"/>
    <w:rsid w:val="00FF26FB"/>
    <w:rsid w:val="00FF3424"/>
    <w:rsid w:val="00FF4C99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671E2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3A79"/>
    <w:rPr>
      <w:sz w:val="22"/>
    </w:rPr>
  </w:style>
  <w:style w:type="paragraph" w:styleId="Heading1">
    <w:name w:val="heading 1"/>
    <w:next w:val="BodyText"/>
    <w:link w:val="Heading1Char"/>
    <w:qFormat/>
    <w:rsid w:val="007C0609"/>
    <w:pPr>
      <w:keepNext/>
      <w:numPr>
        <w:numId w:val="10"/>
      </w:numPr>
      <w:autoSpaceDE w:val="0"/>
      <w:autoSpaceDN w:val="0"/>
      <w:adjustRightInd w:val="0"/>
      <w:spacing w:before="360" w:after="240"/>
      <w:ind w:hanging="72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Heading2">
    <w:name w:val="heading 2"/>
    <w:next w:val="BodyText"/>
    <w:link w:val="Heading2Char"/>
    <w:qFormat/>
    <w:rsid w:val="00C2673E"/>
    <w:pPr>
      <w:keepNext/>
      <w:numPr>
        <w:ilvl w:val="1"/>
        <w:numId w:val="10"/>
      </w:numPr>
      <w:tabs>
        <w:tab w:val="left" w:pos="900"/>
      </w:tabs>
      <w:spacing w:before="240" w:after="120"/>
      <w:ind w:left="907" w:hanging="907"/>
      <w:outlineLvl w:val="1"/>
    </w:pPr>
    <w:rPr>
      <w:rFonts w:ascii="Arial" w:hAnsi="Arial" w:cs="Arial"/>
      <w:b/>
      <w:iCs/>
      <w:kern w:val="32"/>
      <w:sz w:val="32"/>
      <w:szCs w:val="28"/>
    </w:rPr>
  </w:style>
  <w:style w:type="paragraph" w:styleId="Heading3">
    <w:name w:val="heading 3"/>
    <w:next w:val="BodyText"/>
    <w:link w:val="Heading3Char"/>
    <w:qFormat/>
    <w:rsid w:val="00C6336E"/>
    <w:pPr>
      <w:numPr>
        <w:ilvl w:val="2"/>
        <w:numId w:val="10"/>
      </w:numPr>
      <w:tabs>
        <w:tab w:val="clear" w:pos="1800"/>
        <w:tab w:val="left" w:pos="994"/>
      </w:tabs>
      <w:spacing w:before="240" w:after="60"/>
      <w:ind w:left="994" w:hanging="994"/>
      <w:outlineLvl w:val="2"/>
    </w:pPr>
    <w:rPr>
      <w:rFonts w:ascii="Arial Bold" w:hAnsi="Arial Bold" w:cs="Arial"/>
      <w:b/>
      <w:bCs/>
      <w:iCs/>
      <w:kern w:val="32"/>
      <w:sz w:val="28"/>
      <w:szCs w:val="26"/>
    </w:rPr>
  </w:style>
  <w:style w:type="paragraph" w:styleId="Heading4">
    <w:name w:val="heading 4"/>
    <w:next w:val="BodyText"/>
    <w:qFormat/>
    <w:rsid w:val="00D713C8"/>
    <w:pPr>
      <w:spacing w:after="120"/>
      <w:outlineLvl w:val="3"/>
    </w:pPr>
    <w:rPr>
      <w:rFonts w:ascii="Arial" w:hAnsi="Arial" w:cs="Arial"/>
      <w:b/>
      <w:kern w:val="32"/>
      <w:sz w:val="24"/>
      <w:szCs w:val="28"/>
    </w:rPr>
  </w:style>
  <w:style w:type="paragraph" w:styleId="Heading5">
    <w:name w:val="heading 5"/>
    <w:basedOn w:val="Normal"/>
    <w:next w:val="Normal"/>
    <w:qFormat/>
    <w:rsid w:val="00F601F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F601FD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F601FD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F601FD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F601FD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rsid w:val="00E907E0"/>
    <w:pPr>
      <w:spacing w:before="120" w:after="120"/>
    </w:pPr>
    <w:rPr>
      <w:sz w:val="22"/>
    </w:rPr>
  </w:style>
  <w:style w:type="paragraph" w:customStyle="1" w:styleId="capture">
    <w:name w:val="capture"/>
    <w:rsid w:val="00D713C8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2A2EE5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" w:hAnsi="Courier" w:cs="Courier"/>
      <w:color w:val="FFFFFF"/>
      <w:sz w:val="18"/>
      <w:szCs w:val="18"/>
      <w:lang w:eastAsia="ar-SA"/>
    </w:rPr>
  </w:style>
  <w:style w:type="character" w:styleId="FollowedHyperlink">
    <w:name w:val="FollowedHyperlink"/>
    <w:basedOn w:val="DefaultParagraphFont"/>
    <w:semiHidden/>
    <w:rsid w:val="00F601FD"/>
    <w:rPr>
      <w:color w:val="606420"/>
      <w:u w:val="single"/>
    </w:rPr>
  </w:style>
  <w:style w:type="paragraph" w:styleId="Header">
    <w:name w:val="header"/>
    <w:rsid w:val="00D713C8"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rsid w:val="00F601FD"/>
    <w:rPr>
      <w:color w:val="0000FF"/>
      <w:u w:val="single"/>
    </w:rPr>
  </w:style>
  <w:style w:type="character" w:styleId="LineNumber">
    <w:name w:val="line number"/>
    <w:basedOn w:val="DefaultParagraphFont"/>
    <w:semiHidden/>
    <w:rsid w:val="00F601FD"/>
  </w:style>
  <w:style w:type="paragraph" w:styleId="Subtitle">
    <w:name w:val="Subtitle"/>
    <w:basedOn w:val="Normal"/>
    <w:qFormat/>
    <w:rsid w:val="00F601F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itle">
    <w:name w:val="Title"/>
    <w:link w:val="TitleChar"/>
    <w:qFormat/>
    <w:rsid w:val="00D713C8"/>
    <w:pPr>
      <w:autoSpaceDE w:val="0"/>
      <w:autoSpaceDN w:val="0"/>
      <w:adjustRightInd w:val="0"/>
      <w:spacing w:after="360"/>
      <w:jc w:val="center"/>
    </w:pPr>
    <w:rPr>
      <w:rFonts w:ascii="Arial" w:hAnsi="Arial" w:cs="Arial"/>
      <w:b/>
      <w:bCs/>
      <w:sz w:val="36"/>
      <w:szCs w:val="32"/>
    </w:rPr>
  </w:style>
  <w:style w:type="paragraph" w:customStyle="1" w:styleId="Title2">
    <w:name w:val="Title 2"/>
    <w:rsid w:val="00D713C8"/>
    <w:pPr>
      <w:spacing w:before="120" w:after="12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Heading">
    <w:name w:val="Table Heading"/>
    <w:rsid w:val="00D713C8"/>
    <w:pPr>
      <w:spacing w:before="60" w:after="60"/>
    </w:pPr>
    <w:rPr>
      <w:rFonts w:ascii="Arial" w:hAnsi="Arial" w:cs="Arial"/>
      <w:b/>
      <w:sz w:val="22"/>
      <w:szCs w:val="22"/>
    </w:rPr>
  </w:style>
  <w:style w:type="paragraph" w:customStyle="1" w:styleId="TableText">
    <w:name w:val="Table Text"/>
    <w:link w:val="TableTextChar"/>
    <w:rsid w:val="00D713C8"/>
    <w:pPr>
      <w:spacing w:before="60" w:after="60"/>
    </w:pPr>
    <w:rPr>
      <w:rFonts w:ascii="Arial" w:hAnsi="Arial" w:cs="Arial"/>
      <w:sz w:val="22"/>
    </w:rPr>
  </w:style>
  <w:style w:type="paragraph" w:styleId="BodyText2">
    <w:name w:val="Body Text 2"/>
    <w:basedOn w:val="BodyText"/>
    <w:rsid w:val="00306DEF"/>
    <w:pPr>
      <w:autoSpaceDE w:val="0"/>
      <w:autoSpaceDN w:val="0"/>
      <w:adjustRightInd w:val="0"/>
      <w:ind w:left="360"/>
    </w:pPr>
    <w:rPr>
      <w:rFonts w:eastAsia="Arial Unicode MS"/>
      <w:iCs/>
      <w:szCs w:val="22"/>
    </w:rPr>
  </w:style>
  <w:style w:type="paragraph" w:customStyle="1" w:styleId="DividerPage">
    <w:name w:val="Divider Page"/>
    <w:next w:val="BodyText"/>
    <w:rsid w:val="00D713C8"/>
    <w:pPr>
      <w:keepNext/>
      <w:keepLines/>
      <w:pageBreakBefore/>
    </w:pPr>
    <w:rPr>
      <w:rFonts w:ascii="Arial" w:hAnsi="Arial"/>
      <w:b/>
      <w:sz w:val="48"/>
    </w:rPr>
  </w:style>
  <w:style w:type="paragraph" w:customStyle="1" w:styleId="BodyTextBullet1">
    <w:name w:val="Body Text Bullet 1"/>
    <w:rsid w:val="00A149C0"/>
    <w:pPr>
      <w:numPr>
        <w:numId w:val="6"/>
      </w:numPr>
      <w:spacing w:before="60" w:after="60"/>
    </w:pPr>
    <w:rPr>
      <w:sz w:val="22"/>
    </w:rPr>
  </w:style>
  <w:style w:type="paragraph" w:styleId="TOC1">
    <w:name w:val="toc 1"/>
    <w:basedOn w:val="BodyText"/>
    <w:next w:val="Normal"/>
    <w:autoRedefine/>
    <w:uiPriority w:val="39"/>
    <w:rsid w:val="002C6335"/>
    <w:pPr>
      <w:tabs>
        <w:tab w:val="left" w:pos="720"/>
        <w:tab w:val="right" w:leader="dot" w:pos="9350"/>
      </w:tabs>
      <w:spacing w:before="60" w:after="60"/>
    </w:pPr>
    <w:rPr>
      <w:rFonts w:ascii="Arial" w:hAnsi="Arial"/>
      <w:b/>
      <w:sz w:val="28"/>
    </w:rPr>
  </w:style>
  <w:style w:type="paragraph" w:styleId="TOC2">
    <w:name w:val="toc 2"/>
    <w:basedOn w:val="BodyText"/>
    <w:next w:val="Normal"/>
    <w:autoRedefine/>
    <w:uiPriority w:val="39"/>
    <w:rsid w:val="002C6335"/>
    <w:pPr>
      <w:spacing w:before="60" w:after="60"/>
      <w:ind w:left="360"/>
    </w:pPr>
    <w:rPr>
      <w:rFonts w:ascii="Arial" w:hAnsi="Arial"/>
      <w:b/>
      <w:sz w:val="24"/>
    </w:rPr>
  </w:style>
  <w:style w:type="paragraph" w:styleId="TOC3">
    <w:name w:val="toc 3"/>
    <w:basedOn w:val="BodyText"/>
    <w:next w:val="Normal"/>
    <w:autoRedefine/>
    <w:uiPriority w:val="39"/>
    <w:rsid w:val="00606436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b/>
      <w:sz w:val="24"/>
    </w:rPr>
  </w:style>
  <w:style w:type="paragraph" w:customStyle="1" w:styleId="BodyTextBullet2">
    <w:name w:val="Body Text Bullet 2"/>
    <w:rsid w:val="00A149C0"/>
    <w:pPr>
      <w:numPr>
        <w:numId w:val="7"/>
      </w:numPr>
      <w:spacing w:before="60" w:after="60"/>
    </w:pPr>
    <w:rPr>
      <w:sz w:val="22"/>
    </w:rPr>
  </w:style>
  <w:style w:type="paragraph" w:customStyle="1" w:styleId="BodyTextNumbered1">
    <w:name w:val="Body Text Numbered 1"/>
    <w:rsid w:val="00D713C8"/>
    <w:pPr>
      <w:numPr>
        <w:numId w:val="2"/>
      </w:numPr>
    </w:pPr>
    <w:rPr>
      <w:sz w:val="22"/>
    </w:rPr>
  </w:style>
  <w:style w:type="paragraph" w:customStyle="1" w:styleId="BodyTextNumbered2">
    <w:name w:val="Body Text Numbered 2"/>
    <w:rsid w:val="00D713C8"/>
    <w:pPr>
      <w:numPr>
        <w:numId w:val="3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customStyle="1" w:styleId="BodyTextLettered1">
    <w:name w:val="Body Text Lettered 1"/>
    <w:rsid w:val="00D713C8"/>
    <w:pPr>
      <w:numPr>
        <w:numId w:val="4"/>
      </w:numPr>
      <w:tabs>
        <w:tab w:val="clear" w:pos="1080"/>
        <w:tab w:val="num" w:pos="720"/>
      </w:tabs>
      <w:ind w:left="720"/>
    </w:pPr>
    <w:rPr>
      <w:sz w:val="22"/>
    </w:rPr>
  </w:style>
  <w:style w:type="paragraph" w:customStyle="1" w:styleId="BodyTextLettered2">
    <w:name w:val="Body Text Lettered 2"/>
    <w:rsid w:val="00D713C8"/>
    <w:pPr>
      <w:numPr>
        <w:numId w:val="5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styleId="Footer">
    <w:name w:val="footer"/>
    <w:link w:val="FooterChar"/>
    <w:uiPriority w:val="99"/>
    <w:rsid w:val="00D713C8"/>
    <w:pPr>
      <w:tabs>
        <w:tab w:val="center" w:pos="4680"/>
        <w:tab w:val="right" w:pos="9360"/>
      </w:tabs>
    </w:pPr>
    <w:rPr>
      <w:rFonts w:cs="Tahoma"/>
      <w:szCs w:val="16"/>
    </w:rPr>
  </w:style>
  <w:style w:type="character" w:styleId="PageNumber">
    <w:name w:val="page number"/>
    <w:basedOn w:val="DefaultParagraphFont"/>
    <w:rsid w:val="002E751D"/>
  </w:style>
  <w:style w:type="character" w:customStyle="1" w:styleId="TextItalics">
    <w:name w:val="Text Italics"/>
    <w:basedOn w:val="DefaultParagraphFont"/>
    <w:rsid w:val="00FA5B5C"/>
    <w:rPr>
      <w:i/>
    </w:rPr>
  </w:style>
  <w:style w:type="table" w:styleId="TableGrid">
    <w:name w:val="Table Grid"/>
    <w:basedOn w:val="TableNormal"/>
    <w:rsid w:val="00451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old">
    <w:name w:val="Text Bold"/>
    <w:basedOn w:val="DefaultParagraphFont"/>
    <w:rsid w:val="00DB4A3F"/>
    <w:rPr>
      <w:b/>
    </w:rPr>
  </w:style>
  <w:style w:type="character" w:customStyle="1" w:styleId="TextBoldItalics">
    <w:name w:val="Text Bold Italics"/>
    <w:basedOn w:val="DefaultParagraphFont"/>
    <w:rsid w:val="00DB4A3F"/>
    <w:rPr>
      <w:b/>
      <w:i/>
    </w:rPr>
  </w:style>
  <w:style w:type="paragraph" w:styleId="TOC4">
    <w:name w:val="toc 4"/>
    <w:basedOn w:val="Normal"/>
    <w:next w:val="Normal"/>
    <w:autoRedefine/>
    <w:semiHidden/>
    <w:rsid w:val="006F6D65"/>
    <w:pPr>
      <w:ind w:left="720"/>
    </w:pPr>
    <w:rPr>
      <w:rFonts w:ascii="Arial" w:hAnsi="Arial"/>
    </w:rPr>
  </w:style>
  <w:style w:type="paragraph" w:customStyle="1" w:styleId="CoverTitleInstructions">
    <w:name w:val="Cover Title Instructions"/>
    <w:basedOn w:val="InstructionalText1"/>
    <w:link w:val="CoverTitleInstructionsChar"/>
    <w:rsid w:val="000F3438"/>
    <w:pPr>
      <w:jc w:val="center"/>
    </w:pPr>
    <w:rPr>
      <w:szCs w:val="28"/>
    </w:rPr>
  </w:style>
  <w:style w:type="paragraph" w:customStyle="1" w:styleId="InstructionalNote">
    <w:name w:val="Instructional Note"/>
    <w:basedOn w:val="Normal"/>
    <w:rsid w:val="000F3438"/>
    <w:pPr>
      <w:numPr>
        <w:numId w:val="8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i/>
      <w:iCs/>
      <w:color w:val="0000FF"/>
      <w:szCs w:val="22"/>
    </w:rPr>
  </w:style>
  <w:style w:type="paragraph" w:styleId="Revision">
    <w:name w:val="Revision"/>
    <w:hidden/>
    <w:uiPriority w:val="99"/>
    <w:semiHidden/>
    <w:rsid w:val="00F77B42"/>
  </w:style>
  <w:style w:type="paragraph" w:customStyle="1" w:styleId="tabletext0">
    <w:name w:val="tabletext"/>
    <w:basedOn w:val="Normal"/>
    <w:rsid w:val="003C3BC5"/>
    <w:pPr>
      <w:spacing w:before="40" w:after="40"/>
      <w:ind w:left="72" w:right="144"/>
    </w:pPr>
    <w:rPr>
      <w:rFonts w:ascii="Arial" w:hAnsi="Arial" w:cs="Arial"/>
    </w:rPr>
  </w:style>
  <w:style w:type="paragraph" w:customStyle="1" w:styleId="InstructionalText2">
    <w:name w:val="Instructional Text 2"/>
    <w:basedOn w:val="InstructionalText1"/>
    <w:next w:val="BodyText2"/>
    <w:link w:val="InstructionalText2Char"/>
    <w:rsid w:val="00641D16"/>
    <w:pPr>
      <w:spacing w:before="0"/>
      <w:ind w:left="720"/>
    </w:pPr>
    <w:rPr>
      <w:szCs w:val="24"/>
    </w:rPr>
  </w:style>
  <w:style w:type="paragraph" w:customStyle="1" w:styleId="InstructionalText1">
    <w:name w:val="Instructional Text 1"/>
    <w:basedOn w:val="BodyText"/>
    <w:next w:val="BodyText"/>
    <w:link w:val="InstructionalText1Char"/>
    <w:rsid w:val="00906711"/>
    <w:pPr>
      <w:keepLines/>
      <w:autoSpaceDE w:val="0"/>
      <w:autoSpaceDN w:val="0"/>
      <w:adjustRightInd w:val="0"/>
      <w:spacing w:before="60" w:line="240" w:lineRule="atLeast"/>
    </w:pPr>
    <w:rPr>
      <w:i/>
      <w:iCs/>
      <w:color w:val="0000FF"/>
    </w:rPr>
  </w:style>
  <w:style w:type="character" w:customStyle="1" w:styleId="InstructionalTextBold">
    <w:name w:val="Instructional Text Bold"/>
    <w:basedOn w:val="DefaultParagraphFont"/>
    <w:rsid w:val="000F3438"/>
    <w:rPr>
      <w:b/>
      <w:bCs/>
      <w:color w:val="0000FF"/>
    </w:rPr>
  </w:style>
  <w:style w:type="character" w:customStyle="1" w:styleId="InstructionalText2Char">
    <w:name w:val="Instructional Text 2 Char"/>
    <w:basedOn w:val="InstructionalText1Char"/>
    <w:link w:val="InstructionalText2"/>
    <w:rsid w:val="00641D16"/>
    <w:rPr>
      <w:i/>
      <w:iCs/>
      <w:color w:val="0000FF"/>
      <w:sz w:val="22"/>
      <w:szCs w:val="24"/>
      <w:lang w:val="en-US" w:eastAsia="en-US" w:bidi="ar-SA"/>
    </w:rPr>
  </w:style>
  <w:style w:type="character" w:customStyle="1" w:styleId="InstructionalText1Char">
    <w:name w:val="Instructional Text 1 Char"/>
    <w:basedOn w:val="DefaultParagraphFont"/>
    <w:link w:val="InstructionalText1"/>
    <w:rsid w:val="00906711"/>
    <w:rPr>
      <w:i/>
      <w:iCs/>
      <w:color w:val="0000FF"/>
      <w:sz w:val="22"/>
      <w:lang w:val="en-US" w:eastAsia="en-US" w:bidi="ar-SA"/>
    </w:rPr>
  </w:style>
  <w:style w:type="paragraph" w:customStyle="1" w:styleId="BodyNumbered2">
    <w:name w:val="Body Numbered 2"/>
    <w:basedOn w:val="Normal"/>
    <w:rsid w:val="00641D16"/>
    <w:pPr>
      <w:keepLines/>
      <w:numPr>
        <w:numId w:val="14"/>
      </w:numPr>
    </w:pPr>
    <w:rPr>
      <w:rFonts w:eastAsia="Arial Unicode MS"/>
      <w:szCs w:val="24"/>
    </w:rPr>
  </w:style>
  <w:style w:type="paragraph" w:customStyle="1" w:styleId="TableSpacer">
    <w:name w:val="Table Spacer"/>
    <w:basedOn w:val="BodyText"/>
    <w:link w:val="TableSpacerChar"/>
    <w:rsid w:val="000F3438"/>
    <w:pPr>
      <w:autoSpaceDE w:val="0"/>
      <w:autoSpaceDN w:val="0"/>
      <w:adjustRightInd w:val="0"/>
      <w:spacing w:before="60" w:after="60"/>
      <w:ind w:left="360"/>
    </w:pPr>
    <w:rPr>
      <w:iCs/>
      <w:sz w:val="16"/>
      <w:szCs w:val="22"/>
    </w:rPr>
  </w:style>
  <w:style w:type="paragraph" w:styleId="ListBullet4">
    <w:name w:val="List Bullet 4"/>
    <w:basedOn w:val="Normal"/>
    <w:autoRedefine/>
    <w:semiHidden/>
    <w:rsid w:val="000F3438"/>
    <w:pPr>
      <w:tabs>
        <w:tab w:val="num" w:pos="1440"/>
      </w:tabs>
      <w:ind w:left="1440" w:hanging="360"/>
    </w:pPr>
  </w:style>
  <w:style w:type="paragraph" w:customStyle="1" w:styleId="InstructionalTable">
    <w:name w:val="Instructional Table"/>
    <w:basedOn w:val="Normal"/>
    <w:rsid w:val="000F3438"/>
    <w:rPr>
      <w:i/>
      <w:color w:val="0000FF"/>
    </w:rPr>
  </w:style>
  <w:style w:type="character" w:customStyle="1" w:styleId="TableSpacerChar">
    <w:name w:val="Table Spacer Char"/>
    <w:basedOn w:val="DefaultParagraphFont"/>
    <w:link w:val="TableSpacer"/>
    <w:rsid w:val="000F3438"/>
    <w:rPr>
      <w:iCs/>
      <w:sz w:val="16"/>
      <w:szCs w:val="22"/>
      <w:lang w:val="en-US" w:eastAsia="en-US" w:bidi="ar-SA"/>
    </w:rPr>
  </w:style>
  <w:style w:type="paragraph" w:customStyle="1" w:styleId="InstructionalBullet1">
    <w:name w:val="Instructional Bullet 1"/>
    <w:basedOn w:val="Normal"/>
    <w:rsid w:val="00641D16"/>
    <w:pPr>
      <w:tabs>
        <w:tab w:val="num" w:pos="900"/>
      </w:tabs>
      <w:ind w:left="900" w:hanging="360"/>
    </w:pPr>
    <w:rPr>
      <w:i/>
      <w:color w:val="0000FF"/>
      <w:szCs w:val="24"/>
    </w:rPr>
  </w:style>
  <w:style w:type="paragraph" w:customStyle="1" w:styleId="Appendix1">
    <w:name w:val="Appendix 1"/>
    <w:basedOn w:val="Normal"/>
    <w:rsid w:val="003F0DAB"/>
    <w:pPr>
      <w:pageBreakBefore/>
      <w:numPr>
        <w:numId w:val="9"/>
      </w:numPr>
      <w:ind w:hanging="720"/>
    </w:pPr>
    <w:rPr>
      <w:rFonts w:ascii="Arial" w:hAnsi="Arial"/>
      <w:b/>
      <w:sz w:val="32"/>
    </w:rPr>
  </w:style>
  <w:style w:type="character" w:customStyle="1" w:styleId="BodyTextChar">
    <w:name w:val="Body Text Char"/>
    <w:basedOn w:val="DefaultParagraphFont"/>
    <w:link w:val="BodyText"/>
    <w:rsid w:val="00E907E0"/>
    <w:rPr>
      <w:sz w:val="2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1D162E"/>
    <w:rPr>
      <w:rFonts w:cs="Tahoma"/>
      <w:szCs w:val="16"/>
      <w:lang w:val="en-US" w:eastAsia="en-US" w:bidi="ar-SA"/>
    </w:rPr>
  </w:style>
  <w:style w:type="paragraph" w:customStyle="1" w:styleId="Appendix2">
    <w:name w:val="Appendix 2"/>
    <w:basedOn w:val="Appendix1"/>
    <w:rsid w:val="00747D79"/>
    <w:pPr>
      <w:pageBreakBefore w:val="0"/>
      <w:numPr>
        <w:ilvl w:val="1"/>
      </w:numPr>
      <w:spacing w:before="240" w:after="240"/>
    </w:pPr>
  </w:style>
  <w:style w:type="paragraph" w:styleId="ListParagraph">
    <w:name w:val="List Paragraph"/>
    <w:basedOn w:val="Normal"/>
    <w:uiPriority w:val="34"/>
    <w:qFormat/>
    <w:rsid w:val="00F7345E"/>
    <w:pPr>
      <w:ind w:left="720"/>
    </w:pPr>
    <w:rPr>
      <w:rFonts w:ascii="Calibri" w:eastAsia="Calibri" w:hAnsi="Calibri"/>
      <w:szCs w:val="22"/>
    </w:rPr>
  </w:style>
  <w:style w:type="character" w:customStyle="1" w:styleId="Heading3Char">
    <w:name w:val="Heading 3 Char"/>
    <w:basedOn w:val="DefaultParagraphFont"/>
    <w:link w:val="Heading3"/>
    <w:rsid w:val="00C6336E"/>
    <w:rPr>
      <w:rFonts w:ascii="Arial Bold" w:hAnsi="Arial Bold" w:cs="Arial"/>
      <w:b/>
      <w:bCs/>
      <w:iCs/>
      <w:kern w:val="32"/>
      <w:sz w:val="28"/>
      <w:szCs w:val="26"/>
      <w:lang w:val="en-US" w:eastAsia="en-US" w:bidi="ar-SA"/>
    </w:rPr>
  </w:style>
  <w:style w:type="character" w:customStyle="1" w:styleId="CommentTextChar">
    <w:name w:val="Comment Text Char"/>
    <w:basedOn w:val="DefaultParagraphFont"/>
    <w:link w:val="CommentText"/>
    <w:rsid w:val="001148D6"/>
  </w:style>
  <w:style w:type="paragraph" w:customStyle="1" w:styleId="StyleBodyText11ptFirstline025">
    <w:name w:val="Style Body Text + 11 pt First line:  0.25&quot;"/>
    <w:basedOn w:val="BodyText"/>
    <w:rsid w:val="00C6336E"/>
    <w:pPr>
      <w:ind w:firstLine="360"/>
    </w:pPr>
  </w:style>
  <w:style w:type="paragraph" w:customStyle="1" w:styleId="BodyText11Ptindent">
    <w:name w:val="Body Text 11 Pt indent"/>
    <w:basedOn w:val="BodyText"/>
    <w:qFormat/>
    <w:rsid w:val="00C6336E"/>
    <w:pPr>
      <w:ind w:firstLine="360"/>
    </w:pPr>
    <w:rPr>
      <w:rFonts w:ascii="Times New Roman Bold" w:hAnsi="Times New Roman Bold"/>
      <w:b/>
      <w:color w:val="000000"/>
    </w:rPr>
  </w:style>
  <w:style w:type="paragraph" w:styleId="Index1">
    <w:name w:val="index 1"/>
    <w:basedOn w:val="Normal"/>
    <w:next w:val="Normal"/>
    <w:autoRedefine/>
    <w:semiHidden/>
    <w:rsid w:val="00262B49"/>
    <w:pPr>
      <w:ind w:left="240" w:hanging="240"/>
    </w:pPr>
    <w:rPr>
      <w:sz w:val="24"/>
    </w:rPr>
  </w:style>
  <w:style w:type="paragraph" w:styleId="TableofFigures">
    <w:name w:val="table of figures"/>
    <w:basedOn w:val="TOC2"/>
    <w:next w:val="Normal"/>
    <w:semiHidden/>
    <w:rsid w:val="00262B49"/>
    <w:pPr>
      <w:tabs>
        <w:tab w:val="right" w:leader="dot" w:pos="9350"/>
      </w:tabs>
      <w:spacing w:before="0" w:after="0"/>
      <w:ind w:left="440" w:hanging="440"/>
    </w:pPr>
    <w:rPr>
      <w:b w:val="0"/>
      <w:noProof/>
      <w:sz w:val="20"/>
      <w:szCs w:val="24"/>
    </w:rPr>
  </w:style>
  <w:style w:type="paragraph" w:styleId="CommentText">
    <w:name w:val="annotation text"/>
    <w:basedOn w:val="Normal"/>
    <w:link w:val="CommentTextChar"/>
    <w:rsid w:val="00262B49"/>
    <w:rPr>
      <w:sz w:val="20"/>
    </w:rPr>
  </w:style>
  <w:style w:type="paragraph" w:styleId="CommentSubject">
    <w:name w:val="annotation subject"/>
    <w:basedOn w:val="CommentText"/>
    <w:next w:val="CommentText"/>
    <w:semiHidden/>
    <w:rsid w:val="00262B49"/>
    <w:rPr>
      <w:b/>
      <w:bCs/>
    </w:rPr>
  </w:style>
  <w:style w:type="paragraph" w:customStyle="1" w:styleId="TableHeadingCentered">
    <w:name w:val="Table Heading Centered"/>
    <w:basedOn w:val="TableHeading"/>
    <w:rsid w:val="00262B49"/>
    <w:pPr>
      <w:jc w:val="center"/>
    </w:pPr>
    <w:rPr>
      <w:rFonts w:cs="Times New Roman"/>
      <w:sz w:val="16"/>
      <w:szCs w:val="16"/>
    </w:rPr>
  </w:style>
  <w:style w:type="paragraph" w:styleId="TOC5">
    <w:name w:val="toc 5"/>
    <w:basedOn w:val="Normal"/>
    <w:next w:val="Normal"/>
    <w:autoRedefine/>
    <w:semiHidden/>
    <w:rsid w:val="00262B49"/>
    <w:pPr>
      <w:ind w:left="960"/>
    </w:pPr>
  </w:style>
  <w:style w:type="paragraph" w:styleId="TOC6">
    <w:name w:val="toc 6"/>
    <w:basedOn w:val="Normal"/>
    <w:next w:val="Normal"/>
    <w:autoRedefine/>
    <w:semiHidden/>
    <w:rsid w:val="00262B49"/>
    <w:pPr>
      <w:ind w:left="1200"/>
    </w:pPr>
  </w:style>
  <w:style w:type="paragraph" w:styleId="TOC7">
    <w:name w:val="toc 7"/>
    <w:basedOn w:val="Normal"/>
    <w:next w:val="Normal"/>
    <w:autoRedefine/>
    <w:semiHidden/>
    <w:rsid w:val="00262B49"/>
    <w:pPr>
      <w:ind w:left="1440"/>
    </w:pPr>
  </w:style>
  <w:style w:type="paragraph" w:styleId="TOC8">
    <w:name w:val="toc 8"/>
    <w:basedOn w:val="Normal"/>
    <w:next w:val="Normal"/>
    <w:autoRedefine/>
    <w:semiHidden/>
    <w:rsid w:val="00262B49"/>
    <w:pPr>
      <w:ind w:left="1680"/>
    </w:pPr>
  </w:style>
  <w:style w:type="paragraph" w:styleId="TOC9">
    <w:name w:val="toc 9"/>
    <w:basedOn w:val="Normal"/>
    <w:next w:val="Normal"/>
    <w:autoRedefine/>
    <w:semiHidden/>
    <w:rsid w:val="00262B49"/>
    <w:pPr>
      <w:ind w:left="1920"/>
    </w:pPr>
  </w:style>
  <w:style w:type="paragraph" w:styleId="DocumentMap">
    <w:name w:val="Document Map"/>
    <w:basedOn w:val="Normal"/>
    <w:semiHidden/>
    <w:rsid w:val="00262B49"/>
    <w:pPr>
      <w:shd w:val="clear" w:color="auto" w:fill="000080"/>
    </w:pPr>
    <w:rPr>
      <w:rFonts w:ascii="Tahoma" w:hAnsi="Tahoma" w:cs="Tahoma"/>
    </w:rPr>
  </w:style>
  <w:style w:type="paragraph" w:customStyle="1" w:styleId="Contents">
    <w:name w:val="Contents"/>
    <w:basedOn w:val="Subtitle"/>
    <w:rsid w:val="00262B49"/>
    <w:pPr>
      <w:spacing w:before="240" w:after="120"/>
      <w:outlineLvl w:val="9"/>
    </w:pPr>
    <w:rPr>
      <w:rFonts w:eastAsia="Arial Unicode MS" w:cs="Times New Roman"/>
      <w:b/>
      <w:sz w:val="22"/>
    </w:rPr>
  </w:style>
  <w:style w:type="paragraph" w:customStyle="1" w:styleId="NormalTableText">
    <w:name w:val="Normal Table Text"/>
    <w:basedOn w:val="Normal"/>
    <w:semiHidden/>
    <w:rsid w:val="00262B49"/>
    <w:rPr>
      <w:sz w:val="20"/>
    </w:rPr>
  </w:style>
  <w:style w:type="paragraph" w:customStyle="1" w:styleId="Table">
    <w:name w:val="Table"/>
    <w:basedOn w:val="Normal"/>
    <w:semiHidden/>
    <w:rsid w:val="00262B49"/>
    <w:pPr>
      <w:tabs>
        <w:tab w:val="left" w:pos="-3420"/>
      </w:tabs>
      <w:spacing w:before="40" w:after="20"/>
    </w:pPr>
    <w:rPr>
      <w:rFonts w:ascii="C Helvetica Condensed" w:hAnsi="C Helvetica Condensed"/>
      <w:sz w:val="20"/>
    </w:rPr>
  </w:style>
  <w:style w:type="paragraph" w:styleId="Caption">
    <w:name w:val="caption"/>
    <w:basedOn w:val="Normal"/>
    <w:next w:val="BodyText"/>
    <w:qFormat/>
    <w:rsid w:val="00262B49"/>
    <w:pPr>
      <w:keepNext/>
    </w:pPr>
    <w:rPr>
      <w:rFonts w:ascii="Arial" w:hAnsi="Arial"/>
      <w:b/>
      <w:bCs/>
      <w:sz w:val="20"/>
    </w:rPr>
  </w:style>
  <w:style w:type="character" w:styleId="CommentReference">
    <w:name w:val="annotation reference"/>
    <w:basedOn w:val="DefaultParagraphFont"/>
    <w:semiHidden/>
    <w:rsid w:val="00262B49"/>
    <w:rPr>
      <w:sz w:val="16"/>
      <w:szCs w:val="16"/>
    </w:rPr>
  </w:style>
  <w:style w:type="paragraph" w:styleId="BalloonText">
    <w:name w:val="Balloon Text"/>
    <w:basedOn w:val="Normal"/>
    <w:semiHidden/>
    <w:rsid w:val="00262B49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2673E"/>
    <w:rPr>
      <w:rFonts w:ascii="Arial" w:hAnsi="Arial" w:cs="Arial"/>
      <w:b/>
      <w:iCs/>
      <w:kern w:val="32"/>
      <w:sz w:val="32"/>
      <w:szCs w:val="28"/>
      <w:lang w:val="en-US" w:eastAsia="en-US" w:bidi="ar-SA"/>
    </w:rPr>
  </w:style>
  <w:style w:type="paragraph" w:styleId="NormalWeb">
    <w:name w:val="Normal (Web)"/>
    <w:basedOn w:val="Normal"/>
    <w:uiPriority w:val="99"/>
    <w:semiHidden/>
    <w:rsid w:val="00262B49"/>
    <w:rPr>
      <w:sz w:val="24"/>
    </w:rPr>
  </w:style>
  <w:style w:type="paragraph" w:styleId="Index2">
    <w:name w:val="index 2"/>
    <w:basedOn w:val="Normal"/>
    <w:next w:val="Normal"/>
    <w:autoRedefine/>
    <w:semiHidden/>
    <w:rsid w:val="00262B49"/>
    <w:pPr>
      <w:ind w:left="480" w:hanging="240"/>
    </w:pPr>
    <w:rPr>
      <w:sz w:val="24"/>
    </w:rPr>
  </w:style>
  <w:style w:type="paragraph" w:styleId="Closing">
    <w:name w:val="Closing"/>
    <w:basedOn w:val="Normal"/>
    <w:semiHidden/>
    <w:rsid w:val="00262B49"/>
    <w:pPr>
      <w:ind w:left="4320"/>
    </w:pPr>
  </w:style>
  <w:style w:type="paragraph" w:styleId="FootnoteText">
    <w:name w:val="footnote text"/>
    <w:basedOn w:val="Normal"/>
    <w:semiHidden/>
    <w:rsid w:val="00262B49"/>
    <w:rPr>
      <w:sz w:val="20"/>
    </w:rPr>
  </w:style>
  <w:style w:type="character" w:styleId="FootnoteReference">
    <w:name w:val="footnote reference"/>
    <w:basedOn w:val="DefaultParagraphFont"/>
    <w:semiHidden/>
    <w:rsid w:val="00262B49"/>
    <w:rPr>
      <w:vertAlign w:val="superscript"/>
    </w:rPr>
  </w:style>
  <w:style w:type="paragraph" w:customStyle="1" w:styleId="StyleHeading3TimesNewRoman11pt1">
    <w:name w:val="Style Heading 3 + Times New Roman 11 pt1"/>
    <w:basedOn w:val="Heading3"/>
    <w:semiHidden/>
    <w:rsid w:val="00306DEF"/>
    <w:pPr>
      <w:numPr>
        <w:numId w:val="1"/>
      </w:numPr>
      <w:ind w:left="1267" w:firstLine="0"/>
    </w:pPr>
    <w:rPr>
      <w:iCs w:val="0"/>
      <w:kern w:val="0"/>
      <w:sz w:val="22"/>
    </w:rPr>
  </w:style>
  <w:style w:type="paragraph" w:customStyle="1" w:styleId="CrossReference">
    <w:name w:val="CrossReference"/>
    <w:basedOn w:val="BodyText"/>
    <w:next w:val="BodyText"/>
    <w:rsid w:val="00262B49"/>
    <w:pPr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styleId="MessageHeader">
    <w:name w:val="Message Header"/>
    <w:basedOn w:val="Normal"/>
    <w:semiHidden/>
    <w:rsid w:val="00262B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</w:rPr>
  </w:style>
  <w:style w:type="paragraph" w:styleId="NormalIndent">
    <w:name w:val="Normal Indent"/>
    <w:basedOn w:val="Normal"/>
    <w:semiHidden/>
    <w:rsid w:val="00262B49"/>
    <w:pPr>
      <w:ind w:left="720"/>
    </w:pPr>
  </w:style>
  <w:style w:type="paragraph" w:styleId="PlainText">
    <w:name w:val="Plain Text"/>
    <w:basedOn w:val="Normal"/>
    <w:semiHidden/>
    <w:rsid w:val="00262B49"/>
    <w:rPr>
      <w:rFonts w:ascii="Courier New" w:hAnsi="Courier New" w:cs="Courier New"/>
      <w:sz w:val="20"/>
    </w:rPr>
  </w:style>
  <w:style w:type="numbering" w:styleId="1ai">
    <w:name w:val="Outline List 1"/>
    <w:basedOn w:val="NoList"/>
    <w:semiHidden/>
    <w:rsid w:val="00262B49"/>
    <w:pPr>
      <w:numPr>
        <w:numId w:val="12"/>
      </w:numPr>
    </w:pPr>
  </w:style>
  <w:style w:type="numbering" w:styleId="111111">
    <w:name w:val="Outline List 2"/>
    <w:basedOn w:val="NoList"/>
    <w:semiHidden/>
    <w:rsid w:val="00262B49"/>
    <w:pPr>
      <w:numPr>
        <w:numId w:val="11"/>
      </w:numPr>
    </w:pPr>
  </w:style>
  <w:style w:type="numbering" w:styleId="ArticleSection">
    <w:name w:val="Outline List 3"/>
    <w:basedOn w:val="NoList"/>
    <w:semiHidden/>
    <w:rsid w:val="00262B49"/>
    <w:pPr>
      <w:numPr>
        <w:numId w:val="13"/>
      </w:numPr>
    </w:pPr>
  </w:style>
  <w:style w:type="paragraph" w:styleId="BlockText">
    <w:name w:val="Block Text"/>
    <w:basedOn w:val="Normal"/>
    <w:semiHidden/>
    <w:rsid w:val="00262B49"/>
    <w:pPr>
      <w:spacing w:after="120"/>
      <w:ind w:left="1440" w:right="1440"/>
    </w:pPr>
  </w:style>
  <w:style w:type="paragraph" w:styleId="BodyTextFirstIndent">
    <w:name w:val="Body Text First Indent"/>
    <w:basedOn w:val="BodyText"/>
    <w:semiHidden/>
    <w:rsid w:val="00262B49"/>
    <w:pPr>
      <w:spacing w:before="0"/>
      <w:ind w:firstLine="210"/>
    </w:pPr>
    <w:rPr>
      <w:szCs w:val="24"/>
    </w:rPr>
  </w:style>
  <w:style w:type="paragraph" w:styleId="BodyTextIndent">
    <w:name w:val="Body Text Indent"/>
    <w:basedOn w:val="Normal"/>
    <w:semiHidden/>
    <w:rsid w:val="00262B49"/>
    <w:pPr>
      <w:spacing w:after="120"/>
      <w:ind w:left="360"/>
    </w:pPr>
  </w:style>
  <w:style w:type="paragraph" w:styleId="BodyTextFirstIndent2">
    <w:name w:val="Body Text First Indent 2"/>
    <w:basedOn w:val="BodyTextIndent"/>
    <w:semiHidden/>
    <w:rsid w:val="00262B49"/>
    <w:pPr>
      <w:ind w:firstLine="210"/>
    </w:pPr>
  </w:style>
  <w:style w:type="paragraph" w:styleId="BodyTextIndent2">
    <w:name w:val="Body Text Indent 2"/>
    <w:basedOn w:val="Normal"/>
    <w:semiHidden/>
    <w:rsid w:val="00262B49"/>
    <w:pPr>
      <w:spacing w:after="120" w:line="480" w:lineRule="auto"/>
      <w:ind w:left="360"/>
    </w:pPr>
  </w:style>
  <w:style w:type="paragraph" w:styleId="BodyTextIndent3">
    <w:name w:val="Body Text Indent 3"/>
    <w:basedOn w:val="Normal"/>
    <w:semiHidden/>
    <w:rsid w:val="00262B49"/>
    <w:pPr>
      <w:spacing w:after="120"/>
      <w:ind w:left="360"/>
    </w:pPr>
    <w:rPr>
      <w:sz w:val="16"/>
      <w:szCs w:val="16"/>
    </w:rPr>
  </w:style>
  <w:style w:type="paragraph" w:styleId="Date">
    <w:name w:val="Date"/>
    <w:basedOn w:val="Normal"/>
    <w:next w:val="Normal"/>
    <w:semiHidden/>
    <w:rsid w:val="00262B49"/>
  </w:style>
  <w:style w:type="paragraph" w:styleId="E-mailSignature">
    <w:name w:val="E-mail Signature"/>
    <w:basedOn w:val="Normal"/>
    <w:semiHidden/>
    <w:rsid w:val="00262B49"/>
  </w:style>
  <w:style w:type="character" w:styleId="Emphasis">
    <w:name w:val="Emphasis"/>
    <w:basedOn w:val="DefaultParagraphFont"/>
    <w:qFormat/>
    <w:rsid w:val="00262B49"/>
    <w:rPr>
      <w:i/>
      <w:iCs/>
    </w:rPr>
  </w:style>
  <w:style w:type="paragraph" w:styleId="EnvelopeAddress">
    <w:name w:val="envelope address"/>
    <w:basedOn w:val="Normal"/>
    <w:semiHidden/>
    <w:rsid w:val="00262B4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semiHidden/>
    <w:rsid w:val="00262B49"/>
    <w:rPr>
      <w:rFonts w:ascii="Arial" w:hAnsi="Arial" w:cs="Arial"/>
      <w:sz w:val="20"/>
    </w:rPr>
  </w:style>
  <w:style w:type="character" w:styleId="HTMLAcronym">
    <w:name w:val="HTML Acronym"/>
    <w:basedOn w:val="DefaultParagraphFont"/>
    <w:semiHidden/>
    <w:rsid w:val="00262B49"/>
  </w:style>
  <w:style w:type="paragraph" w:styleId="HTMLAddress">
    <w:name w:val="HTML Address"/>
    <w:basedOn w:val="Normal"/>
    <w:semiHidden/>
    <w:rsid w:val="00262B49"/>
    <w:rPr>
      <w:i/>
      <w:iCs/>
    </w:rPr>
  </w:style>
  <w:style w:type="character" w:styleId="HTMLCite">
    <w:name w:val="HTML Cite"/>
    <w:basedOn w:val="DefaultParagraphFont"/>
    <w:semiHidden/>
    <w:rsid w:val="00262B49"/>
    <w:rPr>
      <w:i/>
      <w:iCs/>
    </w:rPr>
  </w:style>
  <w:style w:type="character" w:styleId="HTMLCode">
    <w:name w:val="HTML Code"/>
    <w:basedOn w:val="DefaultParagraphFont"/>
    <w:semiHidden/>
    <w:rsid w:val="00262B49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262B49"/>
    <w:rPr>
      <w:i/>
      <w:iCs/>
    </w:rPr>
  </w:style>
  <w:style w:type="character" w:styleId="HTMLKeyboard">
    <w:name w:val="HTML Keyboard"/>
    <w:basedOn w:val="DefaultParagraphFont"/>
    <w:semiHidden/>
    <w:rsid w:val="00262B4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262B49"/>
    <w:rPr>
      <w:rFonts w:ascii="Courier New" w:hAnsi="Courier New" w:cs="Courier New"/>
      <w:sz w:val="20"/>
    </w:rPr>
  </w:style>
  <w:style w:type="character" w:styleId="HTMLSample">
    <w:name w:val="HTML Sample"/>
    <w:basedOn w:val="DefaultParagraphFont"/>
    <w:semiHidden/>
    <w:rsid w:val="00262B49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262B49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262B49"/>
    <w:rPr>
      <w:i/>
      <w:iCs/>
    </w:rPr>
  </w:style>
  <w:style w:type="paragraph" w:styleId="List">
    <w:name w:val="List"/>
    <w:basedOn w:val="Normal"/>
    <w:semiHidden/>
    <w:rsid w:val="00262B49"/>
    <w:pPr>
      <w:ind w:left="360" w:hanging="360"/>
    </w:pPr>
  </w:style>
  <w:style w:type="paragraph" w:styleId="List2">
    <w:name w:val="List 2"/>
    <w:basedOn w:val="Normal"/>
    <w:semiHidden/>
    <w:rsid w:val="00262B49"/>
    <w:pPr>
      <w:ind w:left="720" w:hanging="360"/>
    </w:pPr>
  </w:style>
  <w:style w:type="paragraph" w:styleId="List3">
    <w:name w:val="List 3"/>
    <w:basedOn w:val="Normal"/>
    <w:semiHidden/>
    <w:rsid w:val="00262B49"/>
    <w:pPr>
      <w:ind w:left="1080" w:hanging="360"/>
    </w:pPr>
  </w:style>
  <w:style w:type="paragraph" w:styleId="List4">
    <w:name w:val="List 4"/>
    <w:basedOn w:val="Normal"/>
    <w:semiHidden/>
    <w:rsid w:val="00262B49"/>
    <w:pPr>
      <w:ind w:left="1440" w:hanging="360"/>
    </w:pPr>
  </w:style>
  <w:style w:type="paragraph" w:styleId="List5">
    <w:name w:val="List 5"/>
    <w:basedOn w:val="Normal"/>
    <w:semiHidden/>
    <w:rsid w:val="00262B49"/>
    <w:pPr>
      <w:ind w:left="1800" w:hanging="360"/>
    </w:pPr>
  </w:style>
  <w:style w:type="paragraph" w:styleId="ListBullet">
    <w:name w:val="List Bullet"/>
    <w:basedOn w:val="Normal"/>
    <w:semiHidden/>
    <w:rsid w:val="00262B49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semiHidden/>
    <w:rsid w:val="00262B49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semiHidden/>
    <w:rsid w:val="00262B49"/>
    <w:pPr>
      <w:tabs>
        <w:tab w:val="num" w:pos="1080"/>
      </w:tabs>
      <w:ind w:left="1080" w:hanging="360"/>
    </w:pPr>
  </w:style>
  <w:style w:type="paragraph" w:styleId="ListBullet5">
    <w:name w:val="List Bullet 5"/>
    <w:basedOn w:val="Normal"/>
    <w:semiHidden/>
    <w:rsid w:val="00262B49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semiHidden/>
    <w:rsid w:val="00262B49"/>
    <w:pPr>
      <w:spacing w:after="120"/>
      <w:ind w:left="360"/>
    </w:pPr>
  </w:style>
  <w:style w:type="paragraph" w:styleId="ListContinue2">
    <w:name w:val="List Continue 2"/>
    <w:basedOn w:val="Normal"/>
    <w:semiHidden/>
    <w:rsid w:val="00262B49"/>
    <w:pPr>
      <w:spacing w:after="120"/>
      <w:ind w:left="720"/>
    </w:pPr>
  </w:style>
  <w:style w:type="paragraph" w:styleId="ListContinue3">
    <w:name w:val="List Continue 3"/>
    <w:basedOn w:val="Normal"/>
    <w:semiHidden/>
    <w:rsid w:val="00262B49"/>
    <w:pPr>
      <w:spacing w:after="120"/>
      <w:ind w:left="1080"/>
    </w:pPr>
  </w:style>
  <w:style w:type="paragraph" w:styleId="ListContinue4">
    <w:name w:val="List Continue 4"/>
    <w:basedOn w:val="Normal"/>
    <w:semiHidden/>
    <w:rsid w:val="00262B49"/>
    <w:pPr>
      <w:spacing w:after="120"/>
      <w:ind w:left="1440"/>
    </w:pPr>
  </w:style>
  <w:style w:type="paragraph" w:styleId="ListContinue5">
    <w:name w:val="List Continue 5"/>
    <w:basedOn w:val="Normal"/>
    <w:semiHidden/>
    <w:rsid w:val="00262B49"/>
    <w:pPr>
      <w:spacing w:after="120"/>
      <w:ind w:left="1800"/>
    </w:pPr>
  </w:style>
  <w:style w:type="paragraph" w:styleId="ListNumber">
    <w:name w:val="List Number"/>
    <w:basedOn w:val="Normal"/>
    <w:semiHidden/>
    <w:rsid w:val="00262B49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rsid w:val="00262B49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semiHidden/>
    <w:rsid w:val="00262B49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semiHidden/>
    <w:rsid w:val="00262B49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semiHidden/>
    <w:rsid w:val="00262B49"/>
    <w:pPr>
      <w:tabs>
        <w:tab w:val="num" w:pos="1800"/>
      </w:tabs>
      <w:ind w:left="1800" w:hanging="360"/>
    </w:pPr>
  </w:style>
  <w:style w:type="paragraph" w:styleId="Salutation">
    <w:name w:val="Salutation"/>
    <w:basedOn w:val="Normal"/>
    <w:next w:val="Normal"/>
    <w:semiHidden/>
    <w:rsid w:val="00262B49"/>
  </w:style>
  <w:style w:type="paragraph" w:styleId="Signature">
    <w:name w:val="Signature"/>
    <w:basedOn w:val="Normal"/>
    <w:semiHidden/>
    <w:rsid w:val="00262B49"/>
    <w:pPr>
      <w:ind w:left="4320"/>
    </w:pPr>
  </w:style>
  <w:style w:type="character" w:styleId="Strong">
    <w:name w:val="Strong"/>
    <w:basedOn w:val="DefaultParagraphFont"/>
    <w:uiPriority w:val="22"/>
    <w:qFormat/>
    <w:rsid w:val="00262B49"/>
    <w:rPr>
      <w:b/>
      <w:bCs/>
    </w:rPr>
  </w:style>
  <w:style w:type="table" w:styleId="Table3Deffects1">
    <w:name w:val="Table 3D effects 1"/>
    <w:basedOn w:val="TableNormal"/>
    <w:semiHidden/>
    <w:rsid w:val="00262B49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262B49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262B4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262B4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262B4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262B49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262B4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262B49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262B4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262B49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262B49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262B49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262B49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262B49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262B49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262B4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262B4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262B4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262B4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262B49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262B49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262B4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262B4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262B49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262B49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262B49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262B49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262B49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262B4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262B4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262B4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262B49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262B4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262B4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262B4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262B4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262B4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262B49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262B49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262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262B4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262B4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262B4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Index3">
    <w:name w:val="index 3"/>
    <w:basedOn w:val="Normal"/>
    <w:next w:val="Normal"/>
    <w:autoRedefine/>
    <w:semiHidden/>
    <w:rsid w:val="00262B49"/>
    <w:pPr>
      <w:ind w:left="720" w:hanging="240"/>
    </w:pPr>
    <w:rPr>
      <w:sz w:val="24"/>
    </w:rPr>
  </w:style>
  <w:style w:type="character" w:customStyle="1" w:styleId="TableTextChar">
    <w:name w:val="Table Text Char"/>
    <w:basedOn w:val="BodyTextChar"/>
    <w:link w:val="TableText"/>
    <w:rsid w:val="00262B49"/>
    <w:rPr>
      <w:rFonts w:ascii="Arial" w:hAnsi="Arial" w:cs="Arial"/>
      <w:sz w:val="22"/>
      <w:lang w:val="en-US" w:eastAsia="en-US" w:bidi="ar-SA"/>
    </w:rPr>
  </w:style>
  <w:style w:type="paragraph" w:styleId="Index4">
    <w:name w:val="index 4"/>
    <w:basedOn w:val="Normal"/>
    <w:next w:val="Normal"/>
    <w:autoRedefine/>
    <w:semiHidden/>
    <w:rsid w:val="00262B49"/>
    <w:pPr>
      <w:ind w:left="960" w:hanging="240"/>
    </w:pPr>
    <w:rPr>
      <w:sz w:val="24"/>
    </w:rPr>
  </w:style>
  <w:style w:type="paragraph" w:styleId="Index5">
    <w:name w:val="index 5"/>
    <w:basedOn w:val="Normal"/>
    <w:next w:val="Normal"/>
    <w:autoRedefine/>
    <w:semiHidden/>
    <w:rsid w:val="00262B49"/>
    <w:pPr>
      <w:ind w:left="1200" w:hanging="240"/>
    </w:pPr>
    <w:rPr>
      <w:sz w:val="24"/>
    </w:rPr>
  </w:style>
  <w:style w:type="paragraph" w:styleId="Index6">
    <w:name w:val="index 6"/>
    <w:basedOn w:val="Normal"/>
    <w:next w:val="Normal"/>
    <w:autoRedefine/>
    <w:semiHidden/>
    <w:rsid w:val="00262B49"/>
    <w:pPr>
      <w:ind w:left="1440" w:hanging="240"/>
    </w:pPr>
    <w:rPr>
      <w:sz w:val="24"/>
    </w:rPr>
  </w:style>
  <w:style w:type="paragraph" w:styleId="Index7">
    <w:name w:val="index 7"/>
    <w:basedOn w:val="Normal"/>
    <w:next w:val="Normal"/>
    <w:autoRedefine/>
    <w:semiHidden/>
    <w:rsid w:val="00262B49"/>
    <w:pPr>
      <w:ind w:left="1680" w:hanging="240"/>
    </w:pPr>
    <w:rPr>
      <w:sz w:val="24"/>
    </w:rPr>
  </w:style>
  <w:style w:type="paragraph" w:styleId="Index8">
    <w:name w:val="index 8"/>
    <w:basedOn w:val="Normal"/>
    <w:next w:val="Normal"/>
    <w:autoRedefine/>
    <w:semiHidden/>
    <w:rsid w:val="00262B49"/>
    <w:pPr>
      <w:ind w:left="1920" w:hanging="240"/>
    </w:pPr>
    <w:rPr>
      <w:sz w:val="24"/>
    </w:rPr>
  </w:style>
  <w:style w:type="paragraph" w:styleId="Index9">
    <w:name w:val="index 9"/>
    <w:basedOn w:val="Normal"/>
    <w:next w:val="Normal"/>
    <w:autoRedefine/>
    <w:semiHidden/>
    <w:rsid w:val="00262B49"/>
    <w:pPr>
      <w:ind w:left="2160" w:hanging="240"/>
    </w:pPr>
    <w:rPr>
      <w:sz w:val="24"/>
    </w:rPr>
  </w:style>
  <w:style w:type="paragraph" w:styleId="IndexHeading">
    <w:name w:val="index heading"/>
    <w:basedOn w:val="Normal"/>
    <w:next w:val="Index1"/>
    <w:semiHidden/>
    <w:rsid w:val="00262B49"/>
    <w:rPr>
      <w:sz w:val="24"/>
    </w:rPr>
  </w:style>
  <w:style w:type="paragraph" w:customStyle="1" w:styleId="TableTextCentered">
    <w:name w:val="Table Text Centered"/>
    <w:basedOn w:val="TableText"/>
    <w:rsid w:val="00262B49"/>
    <w:pPr>
      <w:jc w:val="center"/>
    </w:pPr>
    <w:rPr>
      <w:rFonts w:ascii="Times New Roman" w:hAnsi="Times New Roman" w:cs="Times New Roman"/>
      <w:sz w:val="20"/>
      <w:szCs w:val="24"/>
    </w:rPr>
  </w:style>
  <w:style w:type="paragraph" w:customStyle="1" w:styleId="TableTextBold">
    <w:name w:val="Table Text Bold"/>
    <w:basedOn w:val="TableText"/>
    <w:rsid w:val="00262B49"/>
    <w:rPr>
      <w:rFonts w:ascii="Times New Roman" w:hAnsi="Times New Roman" w:cs="Times New Roman"/>
      <w:b/>
      <w:sz w:val="20"/>
      <w:szCs w:val="24"/>
    </w:rPr>
  </w:style>
  <w:style w:type="paragraph" w:customStyle="1" w:styleId="InstructionTextTable">
    <w:name w:val="Instruction Text Table"/>
    <w:basedOn w:val="Normal"/>
    <w:rsid w:val="00262B49"/>
    <w:pPr>
      <w:spacing w:before="120" w:after="120"/>
    </w:pPr>
    <w:rPr>
      <w:i/>
      <w:iCs/>
      <w:color w:val="0000FF"/>
    </w:rPr>
  </w:style>
  <w:style w:type="paragraph" w:styleId="MacroText">
    <w:name w:val="macro"/>
    <w:semiHidden/>
    <w:rsid w:val="00306DEF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120"/>
      <w:ind w:left="1440" w:hanging="1440"/>
    </w:pPr>
    <w:rPr>
      <w:rFonts w:ascii="Geneva" w:hAnsi="Geneva"/>
    </w:rPr>
  </w:style>
  <w:style w:type="character" w:customStyle="1" w:styleId="CoverTitleInstructionsChar">
    <w:name w:val="Cover Title Instructions Char"/>
    <w:basedOn w:val="DefaultParagraphFont"/>
    <w:link w:val="CoverTitleInstructions"/>
    <w:rsid w:val="00093478"/>
    <w:rPr>
      <w:i/>
      <w:iCs/>
      <w:color w:val="0000FF"/>
      <w:sz w:val="22"/>
      <w:szCs w:val="28"/>
      <w:lang w:val="en-US" w:eastAsia="en-US" w:bidi="ar-SA"/>
    </w:rPr>
  </w:style>
  <w:style w:type="character" w:customStyle="1" w:styleId="InlineInstructions">
    <w:name w:val="Inline Instructions"/>
    <w:basedOn w:val="DefaultParagraphFont"/>
    <w:rsid w:val="005F28E6"/>
    <w:rPr>
      <w:i/>
      <w:color w:val="0000FF"/>
    </w:rPr>
  </w:style>
  <w:style w:type="character" w:customStyle="1" w:styleId="TitleChar">
    <w:name w:val="Title Char"/>
    <w:basedOn w:val="DefaultParagraphFont"/>
    <w:link w:val="Title"/>
    <w:locked/>
    <w:rsid w:val="00BB31C1"/>
    <w:rPr>
      <w:rFonts w:ascii="Arial" w:hAnsi="Arial" w:cs="Arial"/>
      <w:b/>
      <w:bCs/>
      <w:sz w:val="36"/>
      <w:szCs w:val="32"/>
    </w:rPr>
  </w:style>
  <w:style w:type="character" w:customStyle="1" w:styleId="Heading1Char">
    <w:name w:val="Heading 1 Char"/>
    <w:basedOn w:val="DefaultParagraphFont"/>
    <w:link w:val="Heading1"/>
    <w:rsid w:val="001A47C6"/>
    <w:rPr>
      <w:rFonts w:ascii="Arial" w:hAnsi="Arial" w:cs="Arial"/>
      <w:b/>
      <w:bCs/>
      <w:kern w:val="32"/>
      <w:sz w:val="36"/>
      <w:szCs w:val="32"/>
    </w:rPr>
  </w:style>
  <w:style w:type="paragraph" w:customStyle="1" w:styleId="AppendixHead">
    <w:name w:val="AppendixHead"/>
    <w:basedOn w:val="Heading1"/>
    <w:next w:val="BodyText"/>
    <w:qFormat/>
    <w:rsid w:val="00F64007"/>
    <w:pPr>
      <w:numPr>
        <w:numId w:val="0"/>
      </w:numPr>
      <w:spacing w:before="0"/>
      <w:ind w:left="720" w:hanging="720"/>
    </w:pPr>
  </w:style>
  <w:style w:type="numbering" w:customStyle="1" w:styleId="ArticleSection1">
    <w:name w:val="Article / Section1"/>
    <w:basedOn w:val="NoList"/>
    <w:next w:val="ArticleSection"/>
    <w:semiHidden/>
    <w:rsid w:val="00C114FE"/>
  </w:style>
  <w:style w:type="paragraph" w:customStyle="1" w:styleId="ReferenceListLink">
    <w:name w:val="ReferenceListLink"/>
    <w:basedOn w:val="Normal"/>
    <w:qFormat/>
    <w:rsid w:val="00FA37E1"/>
    <w:pPr>
      <w:spacing w:before="120" w:after="120"/>
      <w:ind w:left="360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">
    <w:name w:val="1ai"/>
    <w:pPr>
      <w:numPr>
        <w:numId w:val="12"/>
      </w:numPr>
    </w:pPr>
  </w:style>
  <w:style w:type="numbering" w:customStyle="1" w:styleId="capture">
    <w:name w:val="ArticleSection"/>
    <w:pPr>
      <w:numPr>
        <w:numId w:val="13"/>
      </w:numPr>
    </w:pPr>
  </w:style>
  <w:style w:type="numbering" w:customStyle="1" w:styleId="capturereverse">
    <w:name w:val="111111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9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2.png"/><Relationship Id="rId18" Type="http://schemas.openxmlformats.org/officeDocument/2006/relationships/footer" Target="footer5.xml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footer" Target="footer8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4.xml"/><Relationship Id="rId25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7.xml"/><Relationship Id="rId29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image" Target="media/image4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image" Target="media/image3.png"/><Relationship Id="rId28" Type="http://schemas.openxmlformats.org/officeDocument/2006/relationships/footer" Target="footer10.xml"/><Relationship Id="rId10" Type="http://schemas.openxmlformats.org/officeDocument/2006/relationships/webSettings" Target="webSettings.xml"/><Relationship Id="rId19" Type="http://schemas.openxmlformats.org/officeDocument/2006/relationships/footer" Target="footer6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footer" Target="footer9.xml"/><Relationship Id="rId27" Type="http://schemas.openxmlformats.org/officeDocument/2006/relationships/image" Target="media/image7.png"/><Relationship Id="rId30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vhaispwalkem\Desktop\Process%20Map%20artifacts\templates\project_management_%20plan_template_MW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dlc_DocId xmlns="cdd665a5-4d39-4c80-990a-8a3abca4f55f">657KNE7CTRDA-5385-4</_dlc_DocId>
    <_dlc_DocIdUrl xmlns="cdd665a5-4d39-4c80-990a-8a3abca4f55f">
      <Url>http://vaww.yourserver.domain/projects/pre/PRE_DATUPv3/_layouts/DocIdRedir.aspx?ID=657KNE7CTRDA-5385-4</Url>
      <Description>657KNE7CTRDA-5385-4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B1B2F12646C409AA5CD9A8B30003E" ma:contentTypeVersion="0" ma:contentTypeDescription="Create a new document." ma:contentTypeScope="" ma:versionID="b6b7e070916f6ae5b3d5b193b2c9a4ca">
  <xsd:schema xmlns:xsd="http://www.w3.org/2001/XMLSchema" xmlns:xs="http://www.w3.org/2001/XMLSchema" xmlns:p="http://schemas.microsoft.com/office/2006/metadata/properties" xmlns:ns2="cdd665a5-4d39-4c80-990a-8a3abca4f55f" targetNamespace="http://schemas.microsoft.com/office/2006/metadata/properties" ma:root="true" ma:fieldsID="864ef3910975cea577542b081d53c0ca" ns2:_="">
    <xsd:import namespace="cdd665a5-4d39-4c80-990a-8a3abca4f55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665a5-4d39-4c80-990a-8a3abca4f5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D5475F-1AA2-4875-B17A-50D421239190}"/>
</file>

<file path=customXml/itemProps2.xml><?xml version="1.0" encoding="utf-8"?>
<ds:datastoreItem xmlns:ds="http://schemas.openxmlformats.org/officeDocument/2006/customXml" ds:itemID="{3ED046B6-3E12-4813-8F8B-530936D94461}"/>
</file>

<file path=customXml/itemProps3.xml><?xml version="1.0" encoding="utf-8"?>
<ds:datastoreItem xmlns:ds="http://schemas.openxmlformats.org/officeDocument/2006/customXml" ds:itemID="{59CAED63-7D4F-4BBA-9AC7-0B11A2E1E9F9}"/>
</file>

<file path=customXml/itemProps4.xml><?xml version="1.0" encoding="utf-8"?>
<ds:datastoreItem xmlns:ds="http://schemas.openxmlformats.org/officeDocument/2006/customXml" ds:itemID="{0BCA396B-8EA0-4FE5-AD2F-99A7920183ED}"/>
</file>

<file path=customXml/itemProps5.xml><?xml version="1.0" encoding="utf-8"?>
<ds:datastoreItem xmlns:ds="http://schemas.openxmlformats.org/officeDocument/2006/customXml" ds:itemID="{7ED437E5-8924-4FFA-8852-172DD5263571}"/>
</file>

<file path=docProps/app.xml><?xml version="1.0" encoding="utf-8"?>
<Properties xmlns="http://schemas.openxmlformats.org/officeDocument/2006/extended-properties" xmlns:vt="http://schemas.openxmlformats.org/officeDocument/2006/docPropsVTypes">
  <Template>project_management_ plan_template_MWW.dot</Template>
  <TotalTime>343</TotalTime>
  <Pages>19</Pages>
  <Words>2540</Words>
  <Characters>14479</Characters>
  <Application>Microsoft Office Word</Application>
  <DocSecurity>0</DocSecurity>
  <Lines>120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35</vt:i4>
      </vt:variant>
    </vt:vector>
  </HeadingPairs>
  <TitlesOfParts>
    <vt:vector size="36" baseType="lpstr">
      <vt:lpstr>Requirements Specification Document </vt:lpstr>
      <vt:lpstr>Introduction</vt:lpstr>
      <vt:lpstr>    Purpose</vt:lpstr>
      <vt:lpstr>    Scope</vt:lpstr>
      <vt:lpstr>    Acronyms and Definitions</vt:lpstr>
      <vt:lpstr>        Acronyms</vt:lpstr>
      <vt:lpstr>    References</vt:lpstr>
      <vt:lpstr>Overall Specifications</vt:lpstr>
      <vt:lpstr>    Accessibility Specifications</vt:lpstr>
      <vt:lpstr>    Business Rules Specifications</vt:lpstr>
      <vt:lpstr>    Design Constraints Specifications</vt:lpstr>
      <vt:lpstr>    Disaster Recovery Specifications</vt:lpstr>
      <vt:lpstr>    Documentation Specifications</vt:lpstr>
      <vt:lpstr>    Functional Specifications</vt:lpstr>
      <vt:lpstr>    Graphical User Interface (GUI) Specifications</vt:lpstr>
      <vt:lpstr>    Multi-Divisional Specifications</vt:lpstr>
      <vt:lpstr>    Performance Specifications</vt:lpstr>
      <vt:lpstr>    Quality Attributes Specifications</vt:lpstr>
      <vt:lpstr>    Reliability Specifications</vt:lpstr>
      <vt:lpstr>    Scope of Integration</vt:lpstr>
      <vt:lpstr>    Security Specifications</vt:lpstr>
      <vt:lpstr>    System Features</vt:lpstr>
      <vt:lpstr>    Usability Specifications</vt:lpstr>
      <vt:lpstr>Applicable Standards</vt:lpstr>
      <vt:lpstr>Interfaces</vt:lpstr>
      <vt:lpstr>    Communications Interfaces</vt:lpstr>
      <vt:lpstr>    Hardware Interfaces</vt:lpstr>
      <vt:lpstr>    Software Interfaces</vt:lpstr>
      <vt:lpstr>    User Interfaces</vt:lpstr>
      <vt:lpstr>Legal, Copyright, and Other Notices</vt:lpstr>
      <vt:lpstr>Purchased Components</vt:lpstr>
      <vt:lpstr>User Class Characteristics</vt:lpstr>
      <vt:lpstr>Estimation</vt:lpstr>
      <vt:lpstr>    Function Point Analysis Results Table</vt:lpstr>
      <vt:lpstr>Approval Signatures</vt:lpstr>
      <vt:lpstr>Appendix A -- Email Examples</vt:lpstr>
    </vt:vector>
  </TitlesOfParts>
  <Company>Office of Enterprise Development</Company>
  <LinksUpToDate>false</LinksUpToDate>
  <CharactersWithSpaces>16986</CharactersWithSpaces>
  <SharedDoc>false</SharedDoc>
  <HLinks>
    <vt:vector size="240" baseType="variant">
      <vt:variant>
        <vt:i4>1638454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_Toc319995530</vt:lpwstr>
      </vt:variant>
      <vt:variant>
        <vt:i4>1572918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_Toc319995529</vt:lpwstr>
      </vt:variant>
      <vt:variant>
        <vt:i4>1572918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_Toc319995528</vt:lpwstr>
      </vt:variant>
      <vt:variant>
        <vt:i4>1572918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_Toc319995527</vt:lpwstr>
      </vt:variant>
      <vt:variant>
        <vt:i4>1572918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_Toc319995526</vt:lpwstr>
      </vt:variant>
      <vt:variant>
        <vt:i4>1572918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_Toc319995525</vt:lpwstr>
      </vt:variant>
      <vt:variant>
        <vt:i4>1572918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_Toc319995524</vt:lpwstr>
      </vt:variant>
      <vt:variant>
        <vt:i4>1572918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_Toc319995523</vt:lpwstr>
      </vt:variant>
      <vt:variant>
        <vt:i4>1572918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_Toc319995522</vt:lpwstr>
      </vt:variant>
      <vt:variant>
        <vt:i4>1572918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_Toc319995521</vt:lpwstr>
      </vt:variant>
      <vt:variant>
        <vt:i4>1572918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_Toc319995520</vt:lpwstr>
      </vt:variant>
      <vt:variant>
        <vt:i4>1769526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_Toc319995519</vt:lpwstr>
      </vt:variant>
      <vt:variant>
        <vt:i4>1769526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_Toc319995518</vt:lpwstr>
      </vt:variant>
      <vt:variant>
        <vt:i4>1769526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_Toc319995517</vt:lpwstr>
      </vt:variant>
      <vt:variant>
        <vt:i4>1769526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_Toc319995516</vt:lpwstr>
      </vt:variant>
      <vt:variant>
        <vt:i4>1769526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_Toc319995515</vt:lpwstr>
      </vt:variant>
      <vt:variant>
        <vt:i4>1769526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_Toc319995514</vt:lpwstr>
      </vt:variant>
      <vt:variant>
        <vt:i4>1769526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_Toc319995513</vt:lpwstr>
      </vt:variant>
      <vt:variant>
        <vt:i4>1769526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_Toc319995512</vt:lpwstr>
      </vt:variant>
      <vt:variant>
        <vt:i4>1769526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_Toc319995511</vt:lpwstr>
      </vt:variant>
      <vt:variant>
        <vt:i4>1769526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_Toc319995510</vt:lpwstr>
      </vt:variant>
      <vt:variant>
        <vt:i4>1703990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_Toc319995509</vt:lpwstr>
      </vt:variant>
      <vt:variant>
        <vt:i4>1703990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_Toc319995508</vt:lpwstr>
      </vt:variant>
      <vt:variant>
        <vt:i4>1703990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_Toc319995507</vt:lpwstr>
      </vt:variant>
      <vt:variant>
        <vt:i4>1703990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_Toc319995506</vt:lpwstr>
      </vt:variant>
      <vt:variant>
        <vt:i4>1703990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_Toc319995505</vt:lpwstr>
      </vt:variant>
      <vt:variant>
        <vt:i4>1703990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_Toc319995504</vt:lpwstr>
      </vt:variant>
      <vt:variant>
        <vt:i4>1703990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_Toc319995503</vt:lpwstr>
      </vt:variant>
      <vt:variant>
        <vt:i4>1703990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_Toc319995502</vt:lpwstr>
      </vt:variant>
      <vt:variant>
        <vt:i4>1703990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_Toc319995501</vt:lpwstr>
      </vt:variant>
      <vt:variant>
        <vt:i4>1703990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_Toc319995500</vt:lpwstr>
      </vt:variant>
      <vt:variant>
        <vt:i4>1245239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_Toc319995499</vt:lpwstr>
      </vt:variant>
      <vt:variant>
        <vt:i4>1245239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_Toc319995498</vt:lpwstr>
      </vt:variant>
      <vt:variant>
        <vt:i4>1245239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_Toc319995497</vt:lpwstr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_Toc319995496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_Toc319995495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_Toc319995494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_Toc319995493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_Toc319995492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_Toc319995491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DATUP v3.0 Requirements Specification Document </dc:title>
  <dc:subject/>
  <dc:creator>Process Engineering</dc:creator>
  <cp:keywords/>
  <dc:description/>
  <cp:lastModifiedBy>Holihan, Brian</cp:lastModifiedBy>
  <cp:revision>19</cp:revision>
  <cp:lastPrinted>2010-01-15T17:13:00Z</cp:lastPrinted>
  <dcterms:created xsi:type="dcterms:W3CDTF">2015-04-13T20:13:00Z</dcterms:created>
  <dcterms:modified xsi:type="dcterms:W3CDTF">2015-09-03T16:50:00Z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ategory0">
    <vt:lpwstr>6</vt:lpwstr>
  </property>
  <property fmtid="{D5CDD505-2E9C-101B-9397-08002B2CF9AE}" pid="4" name="Scope">
    <vt:lpwstr>1</vt:lpwstr>
  </property>
  <property fmtid="{D5CDD505-2E9C-101B-9397-08002B2CF9AE}" pid="5" name="Order">
    <vt:lpwstr>4800.00000000000</vt:lpwstr>
  </property>
  <property fmtid="{D5CDD505-2E9C-101B-9397-08002B2CF9AE}" pid="6" name="Subject">
    <vt:lpwstr/>
  </property>
  <property fmtid="{D5CDD505-2E9C-101B-9397-08002B2CF9AE}" pid="7" name="Keywords">
    <vt:lpwstr/>
  </property>
  <property fmtid="{D5CDD505-2E9C-101B-9397-08002B2CF9AE}" pid="8" name="_Author">
    <vt:lpwstr>Process Engineering</vt:lpwstr>
  </property>
  <property fmtid="{D5CDD505-2E9C-101B-9397-08002B2CF9AE}" pid="9" name="_Category">
    <vt:lpwstr/>
  </property>
  <property fmtid="{D5CDD505-2E9C-101B-9397-08002B2CF9AE}" pid="10" name="Categories">
    <vt:lpwstr/>
  </property>
  <property fmtid="{D5CDD505-2E9C-101B-9397-08002B2CF9AE}" pid="11" name="Approval Level">
    <vt:lpwstr/>
  </property>
  <property fmtid="{D5CDD505-2E9C-101B-9397-08002B2CF9AE}" pid="12" name="_Comments">
    <vt:lpwstr/>
  </property>
  <property fmtid="{D5CDD505-2E9C-101B-9397-08002B2CF9AE}" pid="13" name="Assigned To">
    <vt:lpwstr/>
  </property>
  <property fmtid="{D5CDD505-2E9C-101B-9397-08002B2CF9AE}" pid="14" name="Company">
    <vt:lpwstr>Department of Veterans of Affairs</vt:lpwstr>
  </property>
  <property fmtid="{D5CDD505-2E9C-101B-9397-08002B2CF9AE}" pid="15" name="ContentType">
    <vt:lpwstr>Document</vt:lpwstr>
  </property>
  <property fmtid="{D5CDD505-2E9C-101B-9397-08002B2CF9AE}" pid="16" name="display_urn:schemas-microsoft-com:office:office#Editor">
    <vt:lpwstr>Boyle, Don</vt:lpwstr>
  </property>
  <property fmtid="{D5CDD505-2E9C-101B-9397-08002B2CF9AE}" pid="17" name="xd_Signature">
    <vt:lpwstr/>
  </property>
  <property fmtid="{D5CDD505-2E9C-101B-9397-08002B2CF9AE}" pid="18" name="TemplateUrl">
    <vt:lpwstr/>
  </property>
  <property fmtid="{D5CDD505-2E9C-101B-9397-08002B2CF9AE}" pid="19" name="xd_ProgID">
    <vt:lpwstr/>
  </property>
  <property fmtid="{D5CDD505-2E9C-101B-9397-08002B2CF9AE}" pid="20" name="display_urn:schemas-microsoft-com:office:office#Author">
    <vt:lpwstr>Montali, Kelli  B (formerly Harfield)</vt:lpwstr>
  </property>
  <property fmtid="{D5CDD505-2E9C-101B-9397-08002B2CF9AE}" pid="21" name="Artifact Owner">
    <vt:lpwstr>6</vt:lpwstr>
  </property>
  <property fmtid="{D5CDD505-2E9C-101B-9397-08002B2CF9AE}" pid="22" name="Process ID">
    <vt:lpwstr>2;#PRP</vt:lpwstr>
  </property>
  <property fmtid="{D5CDD505-2E9C-101B-9397-08002B2CF9AE}" pid="23" name="ContentTypeId">
    <vt:lpwstr>0x010100449B1B2F12646C409AA5CD9A8B30003E</vt:lpwstr>
  </property>
  <property fmtid="{D5CDD505-2E9C-101B-9397-08002B2CF9AE}" pid="24" name="Version Control Storage Location">
    <vt:lpwstr>1</vt:lpwstr>
  </property>
  <property fmtid="{D5CDD505-2E9C-101B-9397-08002B2CF9AE}" pid="25" name="_CopySource">
    <vt:lpwstr>http://vaww.yourserver.domain/administration/Process/releases/r05_u01/05_Artifacts/requirements_specification_document_template.doc</vt:lpwstr>
  </property>
  <property fmtid="{D5CDD505-2E9C-101B-9397-08002B2CF9AE}" pid="26" name="Responsible Role">
    <vt:lpwstr>14</vt:lpwstr>
  </property>
  <property fmtid="{D5CDD505-2E9C-101B-9397-08002B2CF9AE}" pid="27" name="MetaInfo">
    <vt:lpwstr/>
  </property>
  <property fmtid="{D5CDD505-2E9C-101B-9397-08002B2CF9AE}" pid="28" name="Checked-out Note">
    <vt:lpwstr/>
  </property>
  <property fmtid="{D5CDD505-2E9C-101B-9397-08002B2CF9AE}" pid="29" name="Required for National Release">
    <vt:lpwstr>0</vt:lpwstr>
  </property>
  <property fmtid="{D5CDD505-2E9C-101B-9397-08002B2CF9AE}" pid="30" name="Required for PMAS">
    <vt:lpwstr>1</vt:lpwstr>
  </property>
  <property fmtid="{D5CDD505-2E9C-101B-9397-08002B2CF9AE}" pid="31" name="Description0">
    <vt:lpwstr>This is the template for the Requirements Specifications.  </vt:lpwstr>
  </property>
  <property fmtid="{D5CDD505-2E9C-101B-9397-08002B2CF9AE}" pid="32" name="Action Requested">
    <vt:lpwstr>Push to Production</vt:lpwstr>
  </property>
  <property fmtid="{D5CDD505-2E9C-101B-9397-08002B2CF9AE}" pid="33" name="Contributors">
    <vt:lpwstr/>
  </property>
  <property fmtid="{D5CDD505-2E9C-101B-9397-08002B2CF9AE}" pid="34" name="Required by Independent Testing">
    <vt:lpwstr>1</vt:lpwstr>
  </property>
  <property fmtid="{D5CDD505-2E9C-101B-9397-08002B2CF9AE}" pid="35" name="Required by PMAS">
    <vt:lpwstr>1</vt:lpwstr>
  </property>
  <property fmtid="{D5CDD505-2E9C-101B-9397-08002B2CF9AE}" pid="36" name="Required by National Release">
    <vt:lpwstr>0</vt:lpwstr>
  </property>
  <property fmtid="{D5CDD505-2E9C-101B-9397-08002B2CF9AE}" pid="37" name="_dlc_DocIdItemGuid">
    <vt:lpwstr>905dfa52-c5ff-4683-99d6-859ba93ba489</vt:lpwstr>
  </property>
</Properties>
</file>